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№220/07.07.2022 по гр. д. №2073/2022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220</w:t>
        <w:tab/>
        <w:br/>
        <w:tab/>
        <w:t xml:space="preserve"/>
        <w:tab/>
        <w:br/>
        <w:tab/>
        <w:t xml:space="preserve">София, 07.07.2022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шести юли две хиляди двадесет и втора година в състав:ПРЕДСЕДАТЕЛ: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2073 по описа за 2022 г. взе предвид следното:</w:t>
        <w:tab/>
        <w:br/>
        <w:tab/>
        <w:t xml:space="preserve"/>
        <w:tab/>
        <w:br/>
        <w:tab/>
        <w:t xml:space="preserve">Делото е образувано по молба на К. Д. Б., в качеството на едноличен търговец с фирмено наименование „Кентавър Красен Банков“, чрез адв. Д. Г. от Варненска адвокатска колегия, за отмяна на влязло в сила решение № 6/05.01.2022 г. по гр. д. № 1283/2021 г. на Варненския окръжен съд.</w:t>
        <w:tab/>
        <w:br/>
        <w:tab/>
        <w:t xml:space="preserve"/>
        <w:tab/>
        <w:br/>
        <w:tab/>
        <w:t xml:space="preserve">Производството по делото е оставено без движение за уточняване на искането. В срок е постъпило уточнение – молбата е за отмяна на влязло в сила от решение № 6/05.01.2022 г. по гр. д. № 1283/2021 г. на Окръжен съд Варна, като противоречащо на влязлото в сила решение № 260315/16.09.2020 г. по гр. д. № 9254/2019 г. на Варненския районен съд.</w:t>
        <w:tab/>
        <w:br/>
        <w:tab/>
        <w:t xml:space="preserve"/>
        <w:tab/>
        <w:br/>
        <w:tab/>
        <w:t xml:space="preserve">Съставът на Върховния касационен съд намира, че производството по делото следва да бъде възобновено и копие от уточнителната молба да бъде връчена на насрещната.</w:t>
        <w:tab/>
        <w:br/>
        <w:tab/>
        <w:t xml:space="preserve"/>
        <w:tab/>
        <w:br/>
        <w:tab/>
        <w:t xml:space="preserve">Производството по делото е с правно основание чл. 303, ал. 1, т. 4 ГПК и е допустимо – подадено е легитимна страна, в срок за отмяна на влязло в сила съдебно решение.</w:t>
        <w:tab/>
        <w:br/>
        <w:tab/>
        <w:t xml:space="preserve"/>
        <w:tab/>
        <w:br/>
        <w:tab/>
        <w:t xml:space="preserve">Насрещната страна Община Варна, представлявана от кмета И. П., чрез главен юрисконсулт В. М., изразява становище, че „жалбата е неоснователна. В нея не се излагат конкретни доводи за допуснати съществени процесуални нарушения, които да са повлияли на решението на съда да потвърди иска“. Моли за присъждане на юрисконсултско възнаграждение. </w:t>
        <w:tab/>
        <w:br/>
        <w:tab/>
        <w:t xml:space="preserve"/>
        <w:tab/>
        <w:br/>
        <w:tab/>
        <w:t xml:space="preserve">Съставът на Върховния касационен съд намира, че делото следва да бъде насрочено в открито съдебно заседание, като бъде изискано гр. д. № 9254/2019 г. от Варненския районен съд.</w:t>
        <w:tab/>
        <w:br/>
        <w:tab/>
        <w:t xml:space="preserve"/>
        <w:tab/>
        <w:br/>
        <w:tab/>
        <w:t xml:space="preserve">МОТИВИРАН от горното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поизводство по делото.</w:t>
        <w:tab/>
        <w:br/>
        <w:tab/>
        <w:t xml:space="preserve"/>
        <w:tab/>
        <w:br/>
        <w:tab/>
        <w:t xml:space="preserve">ПРЕПИС от молба вх. № 5822/05.07.2022 г. да се връчи на Община Варна.</w:t>
        <w:tab/>
        <w:br/>
        <w:tab/>
        <w:t xml:space="preserve"/>
        <w:tab/>
        <w:br/>
        <w:tab/>
        <w:t xml:space="preserve">ДА СЕ ИЗИСКА от Варненски районен съд гр. д. № 9254/2019 г. по описа на същия съд.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