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№6/06.07.2022 по нак. д. №829/2021 на ВКС, НК, I н.о., докладвано от съдия Румен 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-</w:t>
        <w:tab/>
        <w:br/>
        <w:tab/>
        <w:t xml:space="preserve"/>
        <w:tab/>
        <w:br/>
        <w:tab/>
        <w:t xml:space="preserve">гр. София, 06 юли 2022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шести юли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МИНА ТОПУЗОВА </w:t>
        <w:tab/>
        <w:br/>
        <w:tab/>
        <w:t xml:space="preserve"/>
        <w:tab/>
        <w:br/>
        <w:tab/>
        <w:t xml:space="preserve"> ЧЛЕНОВЕ: РУЖЕНА КЕРАНОВА</w:t>
        <w:tab/>
        <w:br/>
        <w:tab/>
        <w:t xml:space="preserve"/>
        <w:tab/>
        <w:br/>
        <w:tab/>
        <w:t xml:space="preserve"> РУМЕН ПЕТРОВ </w:t>
        <w:tab/>
        <w:br/>
        <w:tab/>
        <w:t xml:space="preserve"/>
        <w:tab/>
        <w:br/>
        <w:tab/>
        <w:t xml:space="preserve">след като изслуша докладваното от съдия РУМЕН ПЕТРОВ наказателно дело № 829 по описа за 2021 г. и за да се произнесе взе предвид:</w:t>
        <w:tab/>
        <w:br/>
        <w:tab/>
        <w:t xml:space="preserve"/>
        <w:tab/>
        <w:br/>
        <w:tab/>
        <w:t xml:space="preserve">Производството е по реда на чл.423, ал.2 от НПК.</w:t>
        <w:tab/>
        <w:br/>
        <w:tab/>
        <w:t xml:space="preserve"/>
        <w:tab/>
        <w:br/>
        <w:tab/>
        <w:t xml:space="preserve">Постъпила е молба от новоупълномощения защитник на осъдения Д. К. - адв.Б. П., за спиране изпълнението на наказанието от една година лишаване от свобода, наложено с влязла в сила на 18.05.2021 г. присъда № 260000/01.02.2021 г., постановена по нохд № 118/2020 г., по описа на Районен съд - Средец.</w:t>
        <w:tab/>
        <w:br/>
        <w:tab/>
        <w:t xml:space="preserve"/>
        <w:tab/>
        <w:br/>
        <w:tab/>
        <w:t xml:space="preserve">В искането са развити съображения, че осъденият К. е управител на действаща търговска фирма със седалище извън страната, като осъществяваната дейност по изпълнение на действащи с трети лица договори налага личното му участие, а неговото отсъствие създава трудно преодолими препятствия. Посочено е, че в ЕЗА въз основа, на която осъденият е предаден от съдебните власти на Германия, българската държава е дала гаранции за възобновяване на наказателното производство. 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след като се запозна с постъпилата молба, намира следното:</w:t>
        <w:tab/>
        <w:br/>
        <w:tab/>
        <w:t xml:space="preserve"/>
        <w:tab/>
        <w:br/>
        <w:tab/>
        <w:t xml:space="preserve">С присъда № 260000/01.02.2021 г. по нохд № 118/2020 г. по описа на Районен съд - Средец Д. К. е признат за виновен в извършването на престъпление по чл.343в, ал.2 от НК и при условията на чл.54 от НК е осъден на една година лишаване от свобода, което наказание е постановено да се изтърпи при първоначален общ режим и глоба в размер на 500 лв.. </w:t>
        <w:tab/>
        <w:br/>
        <w:tab/>
        <w:t xml:space="preserve"/>
        <w:tab/>
        <w:br/>
        <w:tab/>
        <w:t xml:space="preserve">По жалба на защитника на подсъдимия е образувано внохд № 168/2021 г. по описа на Окръжен съд - Бургас. С постановеното по делото решение № 58/18.05.2021 г. е потвърдена изцяло първоинстанционната присъда и тя е влязла в сила на същата дата. </w:t>
        <w:tab/>
        <w:br/>
        <w:tab/>
        <w:t xml:space="preserve"/>
        <w:tab/>
        <w:br/>
        <w:tab/>
        <w:t xml:space="preserve">Въз основа на издадена ЕЗА от РП - Бургас с цел изтърпяване на наложеното наказание лишаване от свобода, след установяването на К. на територията на ФРГ, немските съдебни власти са допуснали предаването му на българската държава, което фактически е осъществено на 17.06.2022 г. Твърденията в молбата за наличие на възможни трудности в търговски взаимоотношения на фирмата, чийто управител е осъдения, не могат да послужат като основание, което да налага спиране изпълнението на наложеното на осъдения наказание лишаване от свобода, още повече че в самото искане е отбелязано, че тези трудности са „преодолими“ по своето естество. </w:t>
        <w:tab/>
        <w:br/>
        <w:tab/>
        <w:t xml:space="preserve"/>
        <w:tab/>
        <w:br/>
        <w:tab/>
        <w:t xml:space="preserve">От приложената по делото ЕЗА не се установява за допуснатата екстрадиция българската държава да е дала гаранции за възобновяване на наказателното производство, по смисъла на чл.4221 ал.1, т.6 от НПК, за наличието на каквито се твърди в молбата на защитника. </w:t>
        <w:tab/>
        <w:br/>
        <w:tab/>
        <w:t xml:space="preserve"/>
        <w:tab/>
        <w:br/>
        <w:tab/>
        <w:t xml:space="preserve">В заключение следва да се отбележи, че делото не може да се пренасрочи не само за по-ранна дата – през месец юли-август 2022 г., а и изобщо за друга дата, предвид отсъствието на настоящия защитник от страната за периода от 07.09.2022 г. - 20.09.2022 г. </w:t>
        <w:tab/>
        <w:br/>
        <w:tab/>
        <w:t xml:space="preserve"/>
        <w:tab/>
        <w:br/>
        <w:tab/>
        <w:t xml:space="preserve">По изложените съображения и на основание чл.423, ал.2 от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ОСТАВЯ без уважение искането на осъдения Д. Й. К. за спиране изпълнението на наказанието от една година лишаване от свобода, наложено с влязла в сила присъда по нохд № 118/2020 г., по описа на Районен съд - Средец.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