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№8994/28.09.2023 по адм. д. №10415/2022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8994 София, 28.09.2023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СВИЛЕНА ПРОДАНОВА Членове: РОСИЦА ДРАГАНОВАТАНЯ КОМСАЛОВА при секретар и с участието на прокурора изслуша докладваното от председателя СВИЛЕНА ПРОДАНОВА по административно дело № 10415 / 2022 г.</w:t>
        <w:tab/>
        <w:br/>
        <w:tab/>
        <w:t xml:space="preserve">Производството е по чл. 248 от ГПК вр. с чл.228 и чл.144 АПК.</w:t>
        <w:tab/>
        <w:br/>
        <w:tab/>
        <w:t xml:space="preserve">Образувано е по молба от 24.07.2023г. от Ръководител звено «Местни приходи» при Община Батак, подадена чрез процесуалния представител адв. Ц. Христоскова. Молителят твърди, че с решението си по адм. дело № 10415/2022г. по описа на ВАС касационният съд не му е присъдил пълния размер на направените от него разноски за касационна съдебна инстанция, поради което претендира присъждането им в размера според представения списък на разноски. Ответната страна не взема становище по молбата.</w:t>
        <w:tab/>
        <w:br/>
        <w:tab/>
        <w:t xml:space="preserve">Върховният административен съд, състав на осмо отделение, като съобрази направеното искане и доказателствата по делото, намира следното:</w:t>
        <w:tab/>
        <w:br/>
        <w:tab/>
        <w:t xml:space="preserve">Молбата е допустима. Подадена е от надлежно представлявана страна и в законоустановения едномесечен срок от постановяване на решението на касационния съд. Разгледана по същество молбата е основателна.</w:t>
        <w:tab/>
        <w:br/>
        <w:tab/>
        <w:t xml:space="preserve">С решение №7611/11.07.2023г., постановено по адм. Дело №10415/2022г. по описа на ВАС са оставени в сила първоинстанционни решения на АС Пазарджик, по силата на които е отхвърлена жалба на СУ „Св. Климент Охридски“ гр.София срещу АУЗД №10001-139/14.04.2021г., издаден от експерт приходи, звено „Местни приходи“ при Община Батак. С оглед изхода на спора е прието, че в полза на бюджета на ответника по касация и в тежест на касатора се присъждат направените от ответника разноски в касационното производство. Разноските са присъдени в размер на 300лв.</w:t>
        <w:tab/>
        <w:br/>
        <w:tab/>
        <w:t xml:space="preserve">Видно от твърдението на молителя и от данните по делото е, че разноските на ответника по касация не са присъдени в пълния им размер, така както са сторени и претендира от последния. Установява се, че пълният дължим размер на разноските в касационното производство е 1500лева, вкл. за адвокатско възнаграждение за процесуално представителство пред ВА, които са своевременно претендирани и включени в представен списък на разноските. С оглед изхода на спора същите следва да се присъдят в полза на ответната страна като в този смисъл се допълни влязлото в сила касационно решение.</w:t>
        <w:tab/>
        <w:br/>
        <w:tab/>
        <w:t xml:space="preserve">Воден от горното, Върховният административен съд, осмо отделение, ОПРЕДЕЛИ:</w:t>
        <w:tab/>
        <w:br/>
        <w:tab/>
        <w:t xml:space="preserve">ДОПЪЛВА решение №7611/11.07.2023г., постановено по адм. дело № 10415/2022г. по описа на ВАС, осмо отделение, в частта му за разноските както следва:</w:t>
        <w:tab/>
        <w:br/>
        <w:tab/>
        <w:t xml:space="preserve">ОСЪЖДА Софийски университет „Св. Климент Охридски“ гр.София, с Булстат 000670680, да заплати на Община Батак сума в размер на 1200лв. /хиляда и двеста лева/ за направени разноски в касационно съдебно производство.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