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№4081/18.04.2023 по адм. д. №10766/2022 на ВАС, II о., докладвано от председателя Георги Колев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4081 София, 18.04.2023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първи март две хиляди и двадесет и трета година в състав: Председател: ГЕОРГИ КОЛЕВ Членове: СТЕФКА КЕМАЛОВА РАДОСТИН РАДКОВ при секретар Антоанета Стоилова и с участието на прокурора Георги Христов изслуша докладваното от председателя Георги Колев по административно дело № 10766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С. Оцетова, град София, чрез адвокат Костадинов като процесуален представител, против решение № 432 от 22.03.2021 г., постановено по адм. дело № 985/2020 г. по описа на Административен съд Бургас. Изложени са доводи за неправилност на решението поради нарушение на материалния закон, съществени нарушения на съдопроизводствените правила и необоснованост. Прави се искане за отмяната му и за постановяване на друго, с което да се отмени процесната заповед, издадена от началника на РДНСК-Бургас. Касаторът претендира присъждане на направените по делото разноски.</w:t>
        <w:tab/>
        <w:br/>
        <w:tab/>
        <w:t xml:space="preserve">Ответникът ДНСК, чрез пълномощника си юрк. Аврамов изразява становище за неоснователност на касационната жалба.</w:t>
        <w:tab/>
        <w:br/>
        <w:tab/>
        <w:t xml:space="preserve">Останалите ответници не вземат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правилност на обжалваното решение.</w:t>
        <w:tab/>
        <w:br/>
        <w:tab/>
        <w:t xml:space="preserve">Върховният административен съд, второ отделение, като обсъди доводите на страните и данните по делото, приема следното:</w:t>
        <w:tab/>
        <w:br/>
        <w:tab/>
        <w:t xml:space="preserve">Касационната жалба е процесуално допустима, като подадена в срока по чл. 211, ал. 3 АПК и от надлежна страна по смисъла на чл. 210, ал. 2, във връзка с чл. 177, ал. 1 АПК, за която съдебният акт е неблагоприятен. Разгледана по същество, е основателна.</w:t>
        <w:tab/>
        <w:br/>
        <w:tab/>
        <w:t xml:space="preserve">С обжалваното решение е АС-Бургас е отхвърлил жалбата на Д. Генов от [населено място], [улица], Столична община, чрез адвокат Г. Костадинов от Адвокатска колегия - Бургас и съдебен адрес - град Бургас, [адрес], против заповед № ДК - 11 - Б - 7/15.05.2020 година на началника на РДНСК - Бургас, с която на основание чл. 156 ал. 3 от ЗУТ е отменено разрешение за строеж (PC) № 42/30.04,2020 година за строеж вилна сграда със сградни ВиК мрежи - първи етап, намиращ се в УПИ XXII в кв. 1 с идентификатор 66528.1.272 по КККР на [населено място], местността [заличен текст], община Царево със застроена площ от 171,60 м2 и разгърната застроена площ от 171,60 м2, издадено от главния архитект на община Царево, ведно с одобрените на 30.04.2020 година инвестиционни проекти. Не е било спорно, че административното производство е било инициирано със заявления на Д. Генов и С. Оцетова, с вх. № 94-01-1232 от 28.04.2020 год. и вх. № 94-01-1262 от 30.04.2020 год. по описа на община Царево.</w:t>
        <w:tab/>
        <w:br/>
        <w:tab/>
        <w:t xml:space="preserve">За да постанови този резултат, административният съд е приел, че заповедта е издадена от компетентен орган, в предвидената писмена форма. Посочено е, че заповедта е подробно мотивирана. Посочени са както фактическите, така и правните основания за издаване. Заповедта съответства на целта на закона, формулирана в чл.1 от ЗУТ, тъй като е свързана с регулирането на обществени отношения във връзка устройство на територията, по-конкретно изграждане на съоръжение, за което законът изисква наличие на изрично разрешение за строеж.</w:t>
        <w:tab/>
        <w:br/>
        <w:tab/>
        <w:t xml:space="preserve">Решението е неправилно като постановено при съществено нарушение на съдопроизводствените правила.</w:t>
        <w:tab/>
        <w:br/>
        <w:tab/>
        <w:t xml:space="preserve">Съгласно нормата на чл. 153, ал. 1 АПК страни по делото са оспорващият, органът, издал административния акт, както и всички заинтересовани лица. С оглед разпоредбата на чл. 154, ал. 1 АПК съдът конституира служебно страните.</w:t>
        <w:tab/>
        <w:br/>
        <w:tab/>
        <w:t xml:space="preserve">Административното производство е започнало по повод заявления на Д. Генов и С. Оцетова, с вх. № 94-01-1232 от 28.04.2020 год. и вх. № 94-01-1262 от 30.04.2020 год. по описа на община Царево.</w:t>
        <w:tab/>
        <w:br/>
        <w:tab/>
        <w:t xml:space="preserve">Видно от данните по делото разрешение за строеж № 42 от 28.04.2020 год. на главния архитект на община Царево е издадено обаче само на името на Д. Генов въпреки обстоятелството, че поземления имот, за когото то се отнася е придобит от Генов на възмездно основание по време на брака му със С. Оцетова, което е видно от приложения по делото нотариален акт № 7, том III, дело № 284от 05.06.2017 год. на Службата по вписванията на Районен съд-Царево и от представеното с настоящата жалба удостоверение за сключен граждански брак между тях двамата. По тази причина С. Оцетова се явява съсобственик при условията на съпружеска имуществена общност на ПИ, с идентификатор 66528.1.272 по КККР на [населено място], община-Царево, за който е отреден УПИ XXII, в квартал 1 по плана на същото село, местността [заличен текст] и за който поземлен имот се отнася отмененото с обжалваната заповед на началника на РДНСК-Бургас разрешение за строеж. В производството пред Бургаския административен съд по адм. д. № 985/2020 г. обаче С. Оцетова, която е и настоящ касатор не е била конституирана като страна, макар че правната й сфера е засегната от обжалвания административен акт в качеството й на съсобственик на горепосочения поземлен имот.</w:t>
        <w:tab/>
        <w:br/>
        <w:tab/>
        <w:t xml:space="preserve">Иницииралата производството пред органа заедно със съпруга си, С. Оцетова, за която отмененото разрешение за строеж със заповед № ДК- 11-Б-7 /15.05.2020 год. на Началника на РДНСК - Бургас е благоприятен акт, има качеството на заинтересовано лице в съдебноадминистративното производство, образувано по жалбата на Д. Генов с претенция за отмяната й. В нарушение на правилото по чл. 154, ал. 1 АПК и чл. 149, ал. 2, т.1 от ЗУТ Оцетова не е конституирана като страна и не е участвала в делото. Постановеното в съдебноадминистративното производство, проведено без нейно участие, решение се явява неправилно поради допуснато съществено нарушение на съдопроизводствените правила.</w:t>
        <w:tab/>
        <w:br/>
        <w:tab/>
        <w:t xml:space="preserve">Предвид изложеното касационната инстанция намира, че обжалваното решение следва да се отмени и делото да се върне за ново разглеждане от друг състав на същия съд. При новото разглеждане съдът следва да конституира служебно С. Оцетова, заявител в административното производство.</w:t>
        <w:tab/>
        <w:br/>
        <w:tab/>
        <w:t xml:space="preserve">По въпроса за разноските за водене на делото пред настоящата инстанция следва да се произнесе първоинстанционният съд съгласно чл. 226, ал. 3 АПК в зависимост от изхода на спора.</w:t>
        <w:tab/>
        <w:br/>
        <w:tab/>
        <w:t xml:space="preserve">По изложените съображения и на основание чл. 221, ал. 2, предл. 2 във вр. с чл. 222, ал. 2, т. 1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432 от 22.03.2021 г., постановено по адм. дело № 985/2020 г. по описа на Административен съд Бургас.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</w:t>
        <w:tab/>
        <w:br/>
        <w:tab/>
        <w:t xml:space="preserve">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