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№9547/11.10.2023 по адм. д. №10798/2022 на ВАС, V о., докладвано от председателя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9547 София, 11.10.2023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септември две хиляди и двадесет и трета година в състав: Председател: ИЛИАНА СЛАВОВСКА Членове: ТИНКА КОСЕВАНЕЛИ ДОНЧЕВА при секретар Николина Аврамова и с участието на прокурора Ася Петрова изслуша докладваното от председателя Илиана Славовска по административно дело № 10798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Кмета на Община Стара Загора, подадена чрез процесуален представител срещу решение № 364 от 03.10.2022 г., постановено по административно дело № 106/2022 г. от Административен съд Стара Загора, с което е осъден в тридневен срок от влизане в сила на решението да изпълни произтичащото от разпоредбата на чл. 15а, ал. 2 във вр. с чл. 15, ал. 2 от Закона за достъп до обществена информация (ЗДОИ) задължение да публикува на интернет страницата на Община Стара Загора, в секция „Достъп до информация“ годишните отчети за 2012 г., 2013 г., 2014 г., 2015 г., 2016 г. и 2021 . за постъпилите заявления за достъп до обществена информация и за повторно използване на информация от обществения сектор, които включват и данни за направените откази и причините за това, като Община Стара Загора е осъдена да заплати на насрещната страна направените по делото разноски. По наведени доводи за неправилност на решението, като постановено при неправилно приложение на материалния закон и необоснованост се иска отмяната му и постановяване на ново по съществото на спора, с което жалбата на П. Запрянов бъде отхвърлена, като претендира и заплащане на направените деловодни разноски.</w:t>
        <w:tab/>
        <w:br/>
        <w:tab/>
        <w:t xml:space="preserve">Ответникът по касационната жалба – П. Запрянов чрез процесуален представител в представени отговор на касационната жалба и писмени бележки оспорва същата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 след надлежно сезиране с жалба против бездействие на Кмета на Община Стара Загора от лице, което има правен интерес.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в случая са налице задължения, произтичащи пряко от нормативен акт, които не са изпълнени от ответника, при което осъжда същия да ги изпълни. Решението е правилно.</w:t>
        <w:tab/>
        <w:br/>
        <w:tab/>
        <w:t xml:space="preserve">Настоящият състав споделя напълно изложените в обжалваното решение доводи за наличие на правен интерес от оспорване на конкретното, посочено в първоначалната жалба бездействие предвид нормата на чл. 41 , ал.1 от Конституцията на Република България.</w:t>
        <w:tab/>
        <w:br/>
        <w:tab/>
        <w:t xml:space="preserve">Обоснован и съответен на закона е изводът на съда, че по отношение на задължения субект - Кмета на община Стара Загора е налице, въз основа на нормата на чл. 15а, ал. 1 от ЗДОИ, задължение да публикува на интернет страницата на административната структура, в случая на Общината информацията по чл. 15 от ЗДОИ. Съгласно чл. 15а, ал. 2 от ЗДОИ информацията следва да бъде публикувана в секция "Достъп до информация" на интернет страниците по ал. 1, като се обявяват данните по чл. 15, ал. 1, т. 4 и 11 и годишните отчети по ал. 2, съществуващите вътрешни правила относно достъпа до обществена информация, нормативите за разходите за предоставяне на достъп до информация по чл. 20, ал. 2 и повторно използване на информация от обществения сектор по чл. 41ж, реда за достъп до публичните регистри, съхранявани от административните структури в системата на изпълнителната власт. Съгласно чл. 15а, ал. 4 от ЗДОИ информацията по чл. 15 се публикува, съответно се обновява, в срок до три работни дни от приемането на съответния акт или от създаването на съответната информация, а ако актът се обнародва - в срок до три работни дни от обнародването, освен ако в закон не е определен друг срок. При безспорно установеният факт, че това задължение не е изпълнено правилно съдът приема, че подадената от Запрянов жалба е основателна.</w:t>
        <w:tab/>
        <w:br/>
        <w:tab/>
        <w:t xml:space="preserve">Твърденията, че това задължение е било изпълнено, но поради промяна на интернет страницата на общината публикациите за тези години не са видими, не са подкрепени с доказателства.</w:t>
        <w:tab/>
        <w:br/>
        <w:tab/>
        <w:t xml:space="preserve">Ето защо с обжалваното решение касационният жалбодател е осъден да изпълни вмененото му задължение за фактическо действие, произтичащо от разпоредбата на чл. 15а, ал. 2 от ЗДОИ.</w:t>
        <w:tab/>
        <w:br/>
        <w:tab/>
        <w:t xml:space="preserve">Решението е обосновано – съдът е изяснил релевантните за спора факти, включително с приетата по делото съдебно-техническа експертиза, неоспорена от страните, като подробно е изложена установената от него фактическа обстановка, а формираните правни изводи са аргументирани и правилни.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искането от страна на ответника е основателно предвид разпореденото в чл. 143, ал.1 АПК и доказано с оглед представените доказателства за направените деловодни разноски, при което администрацията при касационния жалбодател – Община Стара Загора следва да бъде осъдена да му заплати такива в размер на 1000 лв., представляващи заплатен хонорар за един адвокат.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364 от 03.10.2022 г., постановено по административно дело № 106/2022 г. от Административен съд Стара Загора.</w:t>
        <w:tab/>
        <w:br/>
        <w:tab/>
        <w:t xml:space="preserve">ОСЪЖДА Община Стара Загора да заплати на П. Запрянов деловодни разноски в размер на 1000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ИЛИАНА СЛАВОВСКА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