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№4465/26.04.2023 по адм. д. №10869/2022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4465 София, 26.04.2023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трети март две хиляди и двадесет и трета година в състав: Председател: АННА ДИМИТРОВА Членове: ИЛИАНА СЛАВОВСКАТИНКА КОСЕВА при секретар Светла Панева и с участието на прокурора Момчил Таралански изслуша докладваното от съдията Илиана Славовска по административно дело № 10869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Г. Попов, чрез процесуален представител срещу решение № 1104 от 13.10.2022 г., постановено по административно дело № 441/2022 г. от Административен съд - Бургас, с което е отхвърлено оспорването му на заповед№ 1983к-272/25.02.2022 г. на Директора на Главна дирекция “Пожарна безопасност и защита на населението“ (ГДПБЗН) за налагане на дисциплинарно наказание и е прекратено служебното му правоотношение. По наведени доводи за неправилност на решението, като необосновано и постановено при допуснати нарушения на съдопроизводствените правила, довели до материалната му незаконосъобразност се иска отмяната му и присъждане на адвокатско възнаграждение по реда на чл. 38 от Закона за адвокатурата(ЗЗД).</w:t>
        <w:tab/>
        <w:br/>
        <w:tab/>
        <w:t xml:space="preserve">Ответникът по касационната жалба - Директорът на ГДПБЗН в представен писмен отговор от процесуален представител оспорва същата и моли съда да постанови решение, с което да я отхвърли като неоснователна. Претендира присъждане на юрисконсултско възнаграждение и прави възражение за прекомерност на адвокатския хонорар.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 от компетентния съд, след надлежно сезиране с жалба против административен акт от лице, чийто интереси са засегнати с него, разгледано по същество е правилно.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Неоснователни са наведените доводи за допуснати нарушения на съдопроизводствените правила.</w:t>
        <w:tab/>
        <w:br/>
        <w:tab/>
        <w:t xml:space="preserve">Съдът е изяснил спора по същество, като е събрал необходимите доказателства за установяване на релевантната фактическа обстановка, включително е назначил исканата с жалбата на Попов експертиза, която е приета от съда без да е оспорена от страните. Наведените доводи, че употребата на наркотични вещества от Попов не е безспорно установен факт, тъй като по делото е приета химическа, а не фармакологична експертиза са неоснователни. Назначената от съда експертиза е именно по искане на Попов в жалбата му, като от формулировката на искането се установява, че искането е за назначаване на „съдебно фармакологично/ химическа експертиза“, като искането за събиране на това доказателство е уважено – назначена е експертизата, като жалбодателят не е оспорил същата противно на твърденията и не е поискал назначаването на друга, различна или разширена такава. При това твърденията в касационната жалба, че е изразено становище за неприемливост на изводите от експертизата не се подкрепят от съдържанието на протокола за проведеното съдебно заседание на 28.09.2022 г., който също не е оспорен по надлежния ред и следователно без оспорване от страните отразява извършените в това заседание процесуални действия и направените от страните изявления.</w:t>
        <w:tab/>
        <w:br/>
        <w:tab/>
        <w:t xml:space="preserve">Решението е обосновано. Съдът след изясняване на фактите и обстоятелствата от значение за случая, въз основа на представените доказателства и формирал изводи, които са правилни и са изложени подробно и аргументирано. Решението е законосъобразно.</w:t>
        <w:tab/>
        <w:br/>
        <w:tab/>
        <w:t xml:space="preserve">Въз основа на събраните в хода на дисциплинарното производство и съдебното такова доказателства обоснован е и законосъобразен е изводът на съда, че Попов е извършил деянията, за които е ангажирана дисциплинарната му отговорност, които представляват неспазване на посочените в обжалваната заповед разпоредби на Етичния кодекс за поведение на държавните служители в МВР, които поради естеството си са несъвместими с тези правила и с целта и характера на службата в МВР.</w:t>
        <w:tab/>
        <w:br/>
        <w:tab/>
        <w:t xml:space="preserve">Действително неправилно в заповедта е прието, че широкото отразяване на случая в медиите е част от съставомерността на деянието, тъй като както по преписката, така и в съденото производство липсват доказателства за съпричастност на служителя към това.</w:t>
        <w:tab/>
        <w:br/>
        <w:tab/>
        <w:t xml:space="preserve">Наведеният доводи, че в случая не е налице влязла сила присъда по паралелно образуваното наказателно производство срещу служителя, тъй като същото има различен предмет и се провежда по различен ред, като двете са независими едно от друго. В случая дисциплинарното наказание е наложено за извършено нарушение на служебната дисциплина по чл. 194, ал. 2, т. 4 във вр. с чл. 203, ал. 1 т. 13 ЗМВР и наличието на присъда или не в случая е ирелевантен факт. Това е така, тъй като наличието на присъда е необходимо в случаите на наложено дисциплинарно наказание по чл. 203, ал.1, т.1 ЗМВР, каквото наказание в случая не е наложено.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при своевременно направено искане следва касационния жалбодател да бъде осъден да заплати на администрацията при ответника деловодни разноски в размер на 100 лв., представляващи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1104 от 13.10.2022 г., постановено по административно дело № 441/2022 г. от Административен съд Бургас.</w:t>
        <w:tab/>
        <w:br/>
        <w:tab/>
        <w:t xml:space="preserve">ОСЪЖДА Г. Попов, с [ЕГН] да заплати на Главна дирекция „пожарна безопасност и защита на населението“ – МВР деловодни разноски в размер на 100(сто)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