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№140/28.06.2022 по търг. д. №60/2021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140</w:t>
        <w:tab/>
        <w:br/>
        <w:tab/>
        <w:t xml:space="preserve"/>
        <w:tab/>
        <w:br/>
        <w:tab/>
        <w:t xml:space="preserve"> гр.София, 28.06.2022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60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 вх. № 3947/04.05.2022 г. на „Застрахователно акционерно дружество ДаллБогг:Живот и Здраве“ АД за връщане на внесено по сметка на ВКС обезпечение в размер на 106 901, 35 лв. Молителят твърди, че на 02.03.2022 г. и на 10.03.2022 г. е платил по сметка на адвокатско дружество „Й. и Е.“ в полза на В. С. Р. сума в размер на 122 027, 56 лв. – застрахователно обезщетение за неимуществени вреди, присъдено на две инстанции, 5 882 лв. - разноски и 680 лв. - държавна такса.</w:t>
        <w:tab/>
        <w:br/>
        <w:tab/>
        <w:t xml:space="preserve"/>
        <w:tab/>
        <w:br/>
        <w:tab/>
        <w:t xml:space="preserve">В срока за отговор В. С. Р. не е изразил становище.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 констатира следното: </w:t>
        <w:tab/>
        <w:br/>
        <w:tab/>
        <w:t xml:space="preserve"/>
        <w:tab/>
        <w:br/>
        <w:tab/>
        <w:t xml:space="preserve">С определение № 269/13.07.2020 г. по ч. т. д. № 1095/2020 г. Върховният касационен съд, ТК, ІI т. о. е спрял изпълнението на невлязлото в сила въззивно решение на основание чл. 282, ал. 2 ГПК. Съдът е констатирал, че застрахователното дружество е представило обезпечение по чл. 282, ал. 2, т. 1 ГПК в размер на сумата от 106 901, 35 лв. лв., внесена по сметка на ВКС.</w:t>
        <w:tab/>
        <w:br/>
        <w:tab/>
        <w:t xml:space="preserve"/>
        <w:tab/>
        <w:br/>
        <w:tab/>
        <w:t xml:space="preserve">С определение № 60696/15.12.2021 г. по т. д. № 60/2021 г. ВКС, ТК, I т. о. не е допуснал касационно обжалване на въззивното решение.</w:t>
        <w:tab/>
        <w:br/>
        <w:tab/>
        <w:t xml:space="preserve"/>
        <w:tab/>
        <w:br/>
        <w:tab/>
        <w:t xml:space="preserve">Видно от платежни нареждания с дати 02.03.2022 г. и 10.03.2022 г. молителят е превел по посочена от В. С. Р. и описана в диспозитива на първоинстанционното решение банкова сметка сумата от 122 027, 56 лв.</w:t>
        <w:tab/>
        <w:br/>
        <w:tab/>
        <w:t xml:space="preserve"/>
        <w:tab/>
        <w:br/>
        <w:tab/>
        <w:t xml:space="preserve">С оглед на изложените от молителя и неоспорени от ответника обстоятелства за извършено плащане на основание на влязлото в сила съдебно решение, съставът на ВКС намира, че са налице предпоставките за освобождаване на внесената по сметка на ВКС парична сума като обезпечение за спиране на изпълнението на въззивното решение.</w:t>
        <w:tab/>
        <w:br/>
        <w:tab/>
        <w:t xml:space="preserve"/>
        <w:tab/>
        <w:br/>
        <w:tab/>
        <w:t xml:space="preserve">Мотивиран от изложеното, Върховен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ПРЕВЕДЕ на „Застрахователно акционерно дружество ДаллБогг:Живот и Здраве“ АД по сметка в „УниКредит Булбанк“ АД, IBAN: BG60UNCR700010DALLBOGG, BIG:UNCRBGSF, сумата от 106 901, 35 лв., внесена по сметката на ВКС за обезпечения с преводно нареждане от 06.07.2020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