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№389/24.06.2022 по търг. д. №1867/2021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389</w:t>
        <w:tab/>
        <w:br/>
        <w:tab/>
        <w:t xml:space="preserve"/>
        <w:tab/>
        <w:br/>
        <w:tab/>
        <w:t xml:space="preserve">гр. София, 24.06.2022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двадесет и пети май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изслуша докладваното от председателя /съдия/ Татяна Върбанова </w:t>
        <w:tab/>
        <w:br/>
        <w:tab/>
        <w:t xml:space="preserve"/>
        <w:tab/>
        <w:br/>
        <w:tab/>
        <w:t xml:space="preserve">т. д. № 1867/2021 година.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на В. К. К., чрез процесуален пълномощник, срещу решение № 20 от 13.05.2021 г. по в. т.д. № 162/2021 г. на Апелативен съд - Варна, Търговско отделение, първи състав, с което е потвърдено решение № 260363 от 02.12.2020 г. по т. д. № 1726/2019 г. на Окръжен съд –Варна, Търговско отделение за отхвърляне на предявения срещу „Стар 17“ ООД иск по чл.124, ал.1 ГПК - за приемане за установено, че взетите решения на ОСС, обективирани в протокол от 02.08.2019 г., са нищожни като липсващи решения. </w:t>
        <w:tab/>
        <w:br/>
        <w:tab/>
        <w:t xml:space="preserve"/>
        <w:tab/>
        <w:br/>
        <w:tab/>
        <w:t xml:space="preserve">Касационният жалбоподател твърди, че въззивното решение противоречи на събраните по делото доказателства, които са и превратно тълкувани. Счита, че начинът на оформяне на протокола от ОСС на „Стар 17“ ООД и неговото съдържание опровергават свидетелските показания, на които апелативният съд е основал крайните правни изводи за недоказаност на тезата на ищеца, че събранието не се е провело и не е могло да вземе решение за изключването му като съдружник. По съображения в жалбата, моли за отмяна на въззивното решение.</w:t>
        <w:tab/>
        <w:br/>
        <w:tab/>
        <w:t xml:space="preserve"/>
        <w:tab/>
        <w:br/>
        <w:tab/>
        <w:t xml:space="preserve">Обективираното в жалбата искане за допускане на касационно обжалване е в хипотезите на чл.280, ал.1 т.3 и ал.2, предл. трето ГПК. Формулирани са следните въпроси: 1. Протоколът от общо събрание на съдружниците /със заверени подпис и съдържание/ представлява ли официален свидетелствуващ документ по см. на чл.179 ГПК, или такъв може да е само констативният протокол, изготвен от нотариуса; 2. Представлява ли нотариалното удостоверяване на дата и съдържание на документ свидетелствуващ документ и за факти извън удостоверителните волеизявления - като напр. – място, дата, час на извършване на тези волеизявления и 3. Допустимо ли е, при изрично отбелязване върху щемпела на нотариуса, че документът е предоставен от конкретно лице, както и при липса на отметка „подписът е поставен извън кантората“, както и при липса на предпоставките на чл.573, ал.3 ГПК – за извършване на нотариалното удостоверяване извън кантората, чрез свидетелски показания да се опровергават факти, стоящи извън нотариалното удостоверяване, при условие, че от самото съдържание и оформяне на документа, се прави обоснован извод, че същият е бил изготвен предварително, а в нотариалната кантора приносителите са го подписали и са заверили съдържанието му.</w:t>
        <w:tab/>
        <w:br/>
        <w:tab/>
        <w:t xml:space="preserve"/>
        <w:tab/>
        <w:br/>
        <w:tab/>
        <w:t xml:space="preserve">В срока по чл. 287, ал. 1 ГПК ответното по касационната жалба търговско дружество, чрез пълномощника си, е депозирало писмен отговор, с който се оспорва наличието на основания за допускане на касационно обжалване, а по същество – и основателността на подадената касационна жалба.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Кaсационната жалба е процесуално допустима – подадена е от легитимирана страна, в рамките на предвидения в чл.283 ГПК преклузивен срок и е насочена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постанови обжалвания от ищеца правен резултат по висящия установителен иск с правно основание чл.124, ал.1 ГПК /след прекратяване на първоинстанционното производство по предявения конститутивен иск по чл.74 ТЗ/, мнозинството от въззивния съдебен състав е приело, че съставеният в присъствието на нотариус протокол за провеждането на общото събряание на съдружниците на 02.08.2019 г. е официален свидетелствуващ документ и удостоверява с обвързваща доказателствена сила, че такова е проведено на посоченото място, дата и час, че на него не е присъствал редовно поканения съдружник – ищец, както и, че ОСС е взело решения за изключване на ищеца като съдружник в дружеството и за поемане на дяловете му от съдружника П. П.. След преценка на събраните в първоинстанционното производство гласни доказателства/ св. Б. и св. П./, решаващият съд е изложил съображения, че показанията на св. Н. П. не установяват несъмнено, че ОСС не е било проведено на посоченото място, дата и час. </w:t>
        <w:tab/>
        <w:br/>
        <w:tab/>
        <w:t xml:space="preserve"/>
        <w:tab/>
        <w:br/>
        <w:tab/>
        <w:t xml:space="preserve">При постановяване на въззивното решение не са преценявани твърденията на въззивника, относими към законосъобразността на приетите решения на процесното общо събрание на съдружниците на „Стар 17“ ООД. </w:t>
        <w:tab/>
        <w:br/>
        <w:tab/>
        <w:t xml:space="preserve"/>
        <w:tab/>
        <w:br/>
        <w:tab/>
        <w:t xml:space="preserve">Решението е подписано с особено мнение от председателя на съдебния състав, в което е отразено, че въпреки указанията на съда, ищецът претендира за отмяна на решенията на ОС като нищожни, а не за установяване на нищожност на взетите решения, като уточненият петитум не е съотносим към иск по чл.124, ал.1 ГПК. Затова, първоинстанционният съд е следвало да прекрати производството по делото. Отделно, в изразеното особено мнение са изложени и съображения във връзка с допустимостта на иска по чл.124, ал.1 ГПК.</w:t>
        <w:tab/>
        <w:br/>
        <w:tab/>
        <w:t xml:space="preserve"/>
        <w:tab/>
        <w:br/>
        <w:tab/>
        <w:t xml:space="preserve">Настоящият състав на Върховния касационен съд намира, че не е налице основание за допускане на касационно разглеждане на делото.</w:t>
        <w:tab/>
        <w:br/>
        <w:tab/>
        <w:t xml:space="preserve"/>
        <w:tab/>
        <w:br/>
        <w:tab/>
        <w:t xml:space="preserve">Атакуваното въззивно решение не може да се прецени като вероятно недопустимо, за което касационната инстанция следи и служебно. В случая липсват данни за евентуални нарушения на съдопроизводствени правила, обуславящи такъв порок на решението. Не се касае за несъответствие между обстоятелствена част и петитум на предявения от В. К. установителен иск, след съобразяване на уточненията и поддържаното искане на неговия процесуален пълномощник, заявени след доклада по делото, вкл. и в хода по същество. Искът за установяване нищожност на процесното решение на ОС е процесуално допустим, в каквато насока са и задължителните за съдилищата указания в мотивите към т.I, II и III от ТР № 1 от 06.12.2002 г. по тълк. дело № 1/2002 г. на ОСГК на ВКС. Според тях, независимо от това, дали решението на ОСС подлежи на вписване в ТР /сега ТРРЮЛНЦ/ или не е от подлежащите на вписване, нищожността на решението на ОС може да се установи чрез самостоятелен иск, който не е ограничен със срок, а активно легитимирани да го проведат са лицата, имащи правен интерес – членове на дружеството, така и трети лица. Всъщност, в случая би могъл да се постави въпрос само за прецизността, евентуално правилността, на дадената от съда правна квалификация на установителния иск, което обаче не рефлектира върху допустимостта на обжалваното решение. </w:t>
        <w:tab/>
        <w:br/>
        <w:tab/>
        <w:t xml:space="preserve"/>
        <w:tab/>
        <w:br/>
        <w:tab/>
        <w:t xml:space="preserve">Предвид решаващите правни изводи на апелативния съд, като обуславящи за изхода на спора могат да се преценят първите два въпроса, които, макар и непрецизно формулирани, обобщено се свеждат до това, какво е естеството на материализираните изявления в протокола от ОСС, с нотариално удостоверяване на подписите и съдържанието съгласно изискването на чл.137, ал.4 ТЗ, както и с обхвата на неговата материална доказателствена сила. Относно този вид нотариално удостоверяване приложение намират предвидените в ГПК особени правила за нотариално удостоверяване на подпис и съдържание на частен документ – чл.590, ал.4, вр. чл.589, ал.2 ГПК. Чрез нотариалното удостоверяване се доказва съдържанието на документа, неговата идентичност с екземпляра, който се подрежда в специална книга, както и, че документът е подписан от лицето, чието изявление е обективирано. По приложението на посочените законови разпоредби не е налице противоречива или неправилна съдебна практика, налагаща казуално тълкуване, поради което не се установява бланкетно поддържаната от касационния жалбоподател допълнителна селективна предпоставка по чл.280, ал.1, т.3 ГПК.</w:t>
        <w:tab/>
        <w:br/>
        <w:tab/>
        <w:t xml:space="preserve"/>
        <w:tab/>
        <w:br/>
        <w:tab/>
        <w:t xml:space="preserve">Третият въпрос не удовлетворява общото основание за допускане на касационен контрол, тъй като в частта му относно мястото на извършване на нотариалното удостоверяване на подписи и съдържание на протокола от ОСС въпросът е абстрактен и по него липсва формирана воля на съда, която да е обусловила отхвърлянето на заявената искова претенция. Що се отнася до оспорването на истинността на протокола и оборване на материалната му доказателствена сила на цялостното негово съдържание, както и за допустимите доказателствени средства, то в тази част въпросът е релевантен към правилността на изведения от съда извод, след извършена преценка на свидетелските показания.</w:t>
        <w:tab/>
        <w:br/>
        <w:tab/>
        <w:t xml:space="preserve"/>
        <w:tab/>
        <w:br/>
        <w:tab/>
        <w:t xml:space="preserve">Касационно обжалване не следва да се допусне и на бланкетно поддържаното самостоятелно основание по чл.280, ал.2, предл. трето ГПК. От съдържанието на въззивното решение не се установява превратно прилагане на закона или явно нарушаване на правилата на формалната логика.</w:t>
        <w:tab/>
        <w:br/>
        <w:tab/>
        <w:t xml:space="preserve"/>
        <w:tab/>
        <w:br/>
        <w:tab/>
        <w:t xml:space="preserve">Независимо от изхода на делото, обективираното в отговора по чл.287, ал.1 ГПК искане за присъждане на разноски на основание чл.78, ал.3 ГПК, подлежи на отхвърляне поради липса на доказателства за действително сторени такива от ответното търговско дружество. </w:t>
        <w:tab/>
        <w:br/>
        <w:tab/>
        <w:t xml:space="preserve"/>
        <w:tab/>
        <w:br/>
        <w:tab/>
        <w:t xml:space="preserve">Водим от горното, Върховният касационен съд на Република България, Търговска колегия, състав на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20 от 13.05.2021 г. по в. т.д. № 162/2021 г. на Апелативен съд - Варна, Търговско отделение, първи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