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№3102/23.03.2023 по адм. д. №11056/2022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3102 София, 23.03.2023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март две хиляди и двадесет и трета година в състав: Председател: ИЛИЯНА ДОЙЧЕВА Членове: СЛАВИНА ВЛАДОВАСВЕТЛОЗАР РАЧЕВ при секретар Михаела Тунова и с участието на прокурора Рая Бончева изслуша докладваното от съдията Светлозар Рачев по административно дело № 11056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главен архитект на Столична община против решение № 5665 от 10.10.2022 г., постановено по адм. д. № 4519/2022г. по описа на Административен съд София град. С обжалваното решение е отменена Заповед № РА-30-402/08.04.2022г. на главен архитект на Столична община.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 – отменителни основания по чл. 209, т. 3 АПК. Моли за отмяната му и отхвърляне на оспорването. В условия на евентуалност се иска частична отмяна на решението, както и частично отхвърляне на оспорването. В съдебно заседание чрез надлежно упълномощен юрисконсулт поддържа жалбата, така както е предявена, изразява и становище при отмяна на решението делото да бъде върнато за ново разглеждане от първоинстанционния съд и претендира присъждане на направените по делото разноски.</w:t>
        <w:tab/>
        <w:br/>
        <w:tab/>
        <w:t xml:space="preserve">Ответникът – „АРХ.ИНЖЕНЕРИНГ“ ООД – София, в писмен отговор оспорва жалбата, иска решението да бъде оставено в сила, ведно със законните последици. В съдебно заседание чрез, процесуалния си представител поддържа отговора, претендира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Административен съд София град е бил сезиран с жалба на „АРХ.ИНЖЕНЕРИНГ“ ООД – София против Заповед № РА-30-402/08.04.2022г. на главен архитект на Столична община. С обжалваното решение е отменил посочената заповед, с която е наредено на дружеството да премахне незаконен строеж: „Улица „Боянска река“ от о. т. 483 до о. т. 478, между кв. 223 и кв. 224“, м. „Гърдова глава“, район “Витоша“, като приведе строежа /участъка от улицата/ във вид, съгласно одобрения със Заповед № РД-09-50-264/27.05.1997 г. на главния архитект на София подробен устройствен план.</w:t>
        <w:tab/>
        <w:br/>
        <w:tab/>
        <w:t xml:space="preserve">За да постанови този резултат съдът приема, че макар оспорената заповед да е издадена от компетентен орган, в предписаната от закона форма, при издаването й са допуснати съществени нарушения на административнопроизводствените правила и същата е издадена в нарушение на материалния закон и в противоречие с целта на закона. Установил е, че обект на заповедта е изградена улица, че същата представлява строеж, че извършеното не може да бъде характеризирано като текущ ремонт на улица, тъй като същата не е била изградена, поради което строежът правилно бил възприет като незаконен и че същият не е търпим. С оглед възложеното привеждане на строежа във вид съгласно одобрения през 1997г. ПУП, обаче е приел заповедта за незаконосъобразна и е я отменил. Обжалваното решение е правилно.</w:t>
        <w:tab/>
        <w:br/>
        <w:tab/>
        <w:t xml:space="preserve">При правилно установена фактическа обстановка съдът е достигнал до правилен правен извод довел до отмяната на обжалваната пред него заповед.</w:t>
        <w:tab/>
        <w:br/>
        <w:tab/>
        <w:t xml:space="preserve">От събраните по делото доказателства, включително приетото заключение на изслушаната СТЕ се установява, че улица „Боянска река“ от о. т. 483 до о. т. 478, между кв. 223 и кв. 224, попада в обхвата на одобрените със Заповед РД-09-50-264/27.05.1997 г. на главния архитект на София кадастрален, улично-регулационен, регулационен и застроителен план, като със същата заповед не е одобрен „нивелетен план“, както и че липсва одобрен план за вертикално планиране. От заключението на вещото лице се установява, че улицата не е била изпълнена. По делото е приложено писмо изх. № РВТ21-ТД26-568-/1/ от 25.02.2021г. от което е видно, че кметът на район „Витоша“ е дал положително становище по искането на дружеството ответник за разрешаване извършването на ремонт на нарушената улична настилка по улица, пред притежавания от дружеството имот.</w:t>
        <w:tab/>
        <w:br/>
        <w:tab/>
        <w:t xml:space="preserve">Законосъобразни са изводите на съда, че при тези данни не е възможно извършеното от дружеството, да бъде възприето като текущ ремонт на улица, тъй, като преди осъществяването на процесните строителни работи същата не е съществувала /не е била изградена/, следователно не е възможно, извършването на ремонт на нещо несъществуващо. Законосъобразен и обоснован е извода на съда, довел до отмяната на оспорената заповед, свързан с нареденото със заповедта задължение за привеждане на строежа във вид, съгласно одобрения със Заповед РД-09-50-264/27.05.1997 г. на главния архитект на С. подробен устройствен план. По делото е установено, че за строежа няма издадени и одобрени, по предвидения в ЗУТ ред, строителни книжа и документи. Нареденото със заповедта привеждане на строежа, тоест изграждането отново на участъка от улицата, но вече съобразен с одобрения ПУП, също би било незаконен строеж. Нещо повече – не е възможно възстановяване на улицата при положение, че със Заповед РД-09-50-264/27.05.1997 г. на главния архитект на София не е одобрен нивелетен план, от една страна, а от друга – изниква уместния въпрос как да бъде възстановено нещо което не е съществувало.</w:t>
        <w:tab/>
        <w:br/>
        <w:tab/>
        <w:t xml:space="preserve">В допълнение към мотивите първоинстанционния съд, довели до отмяната на атакуваната заповед следва да се добави и следното. Със заповедта, дружеството ответник е задължено да премахне незаконен строеж: „Улица „Боянска река“ от о. т. 483 до о. т. 478“. Така както е описан обекта на премахване е неконкретизиран и и задължението за премахване е невъзможно за изпълнение. Практически е неизпълнимо разпореденото „премахване на улица“.</w:t>
        <w:tab/>
        <w:br/>
        <w:tab/>
        <w:t xml:space="preserve">Заповедта на главния архитект на Столична община е правилно отменена, поради което съдебния акт на Административен съд София град, като валиден допустим и правилен не следва да бъде касиран.</w:t>
        <w:tab/>
        <w:br/>
        <w:tab/>
        <w:t xml:space="preserve">При този изход на делото и с оглед своевременно изявената претенция от страна на ответното дружество, за присъждане на заплатеното от него адвокатско възнаграждение за тази инстанция, в негова полза следва да бъдат присъдени 1.250,- лева.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5665 от 10.10.2022 г., постановено по адм. д. № 4519/2022г. по описа на Административен съд София град.</w:t>
        <w:tab/>
        <w:br/>
        <w:tab/>
        <w:t xml:space="preserve">ОСЪЖДА Столична община да заплати на „АРХ.ИНЖЕНЕРИНГ“ ООД – София с [ЕИК] сумата 1.250,- /хиляда двеста и петдесет/ лева, деловодни разходи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