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№8719/20.09.2023 по адм. д. №11092/2022 на ВАС, I о., докладвано от съдия Полина Якимова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8719 София, 20.09.2023 г.</w:t>
        <w:tab/>
        <w:br/>
        <w:tab/>
        <w:t xml:space="preserve">Върховният административен съд на Република България - Първо отделение, в закрито заседание в състав: Председател: МИЛЕНА ЗЛАТКОВА Членове: БЛАГОВЕСТА ЛИПЧЕВАПОЛИНА ЯКИМОВА при секретар и с участието на прокурора изслуша докладваното от съдията ПОЛИНА ЯКИМОВА по административно дело № 11092 / 2022 г. Производството е по чл. 248 ГПК вр. 2 ДР на ДОПК.</w:t>
        <w:tab/>
        <w:br/>
        <w:tab/>
        <w:t xml:space="preserve">На 04.07.2023 г. е постъпила молба от „Алфа стар ЛМ“ ЕООД чрез адв. Владимиров за изменение на постановеното по настоящето дело Решение №5254/ 17.05.2023 г. в частта за разноските поради пропуск на съда да включи в размера на присъдените разноски сторените за адвокатско възнаграждение в полза на адв. Владимиров, за което са представени както списък по чл. 80 ГПК вр. 2 ДР на ДОПК, така и доказателства за плащането им.</w:t>
        <w:tab/>
        <w:br/>
        <w:tab/>
        <w:t xml:space="preserve">Директорът на дирекция „ОДОП“ София не заявява становище по искането.</w:t>
        <w:tab/>
        <w:br/>
        <w:tab/>
        <w:t xml:space="preserve">Според настоящия съдебен състав същото е предявено след изтичане на законния срок и като такава следва да се остави без разглеждане.</w:t>
        <w:tab/>
        <w:br/>
        <w:tab/>
        <w:t xml:space="preserve">Молбата по чл. 248 от ГПК е изпратена чрез система за сигурно електронно връчване на 04.07.2023 г. Система за сигурно електронно връчване е система, която позволява изпращане и/или получаване и съхраняване на електронни документи за/от публични органи, физически и юридически лица. Комуникацията чрез системата за е-връчване е еквивалент на класическия метод за доставка на писма и е в съответствие с чл. 43 от Регламент (ЕС) № 910/2014, и чл. 26, ал. 2 и ал. 4 от Закона за електронното управление (ЗЕУ). Услугата за електронна препоръчана поща представлява електронен еквивалент на препоръчаната поща с обратна разписка. Съгласно чл. 26, ал. 4 от ЗЕУ подаването и връчването на документи по електронен път се удостоверява с копие от електронния запис за изпращането, съответно изтеглянето, съхранен в система за сигурно електронно връчване, поддържана от Министерство на електронното управление. В разглеждания случай, видно от приложения по делото електронен запис, на 04.07.2023 г. в 9:14:44 часа чрез система за сигурно електронно връчване е изпратен на Върховен административен съд документ, представляващ молба по чл. 248, ал. 1 от ГПК по адм. д. №11092/2022 г. с приложено съобщение от изпращача – процесуалния представител на дружеството-жалбоподател адв. Владимиров. В приложената справка е отразено, че съобщението е потвърдено от адресата като получено на 04.07.2023 г. в 09:16:25 часа, като на същата дата върху молбата е поставен от служба Регистратура щемпел с вх. № 9801.</w:t>
        <w:tab/>
        <w:br/>
        <w:tab/>
        <w:t xml:space="preserve">Съгласно чл. 248, ал. 1 от ГПК във връзка с чл. 144 от АПК, когато решението е необжалваемо /както е в случая/ в едномесечен срок от постановяването му, съдът по искане на страните може да го допълни или измени в частта за разноските. Решение №5254 е постановено на 17.05.2023 г., на която дата е влязло в сила, поради което едномесечният преклузивен срок за подаване на искане по реда на чл. 248, ал. 1 от ГПК е изтекъл на 19.06.2023 г. – чл. 60, ал. 3 вр. ал. 6 ГПК вр. чл. 144 АПК. Подаденото чрез система за сигурно електронно връчване на 04.07.2023 г. искане е просрочено.</w:t>
        <w:tab/>
        <w:br/>
        <w:tab/>
        <w:t xml:space="preserve">Въз основа на изложеното и на основание чл. 248, ал. 1 от ГПК във връзка с чл. 144 от АПК, Върховният административен съд, Първо отделение, ОПРЕДЕЛИ:</w:t>
        <w:tab/>
        <w:br/>
        <w:tab/>
        <w:t xml:space="preserve">ОСТАВЯ БЕЗ РАЗГЛЕЖДАНЕ Искане с вх. №9801 от 04.07.2023 г., подадено от „Алфа стар ЛМ“ ЕООД чрез адв. Владимиров за изменение на постановеното Решение №5254/ 17.05.2023 г. в частта за разноските.</w:t>
        <w:tab/>
        <w:br/>
        <w:tab/>
        <w:t xml:space="preserve">Определението подлежи на обжалване с частна жалба в седемдневен срок от съобщението до страните, пред петчленен състав на Върховния административен съд. Вярно с оригинала, Председател: /п/ МИЛЕНА ЗЛАТКОВА секретар:</w:t>
        <w:tab/>
        <w:br/>
        <w:tab/>
        <w:t xml:space="preserve">Членове:</w:t>
        <w:tab/>
        <w:br/>
        <w:tab/>
        <w:t xml:space="preserve">/п/ БЛАГОВЕСТА ЛИПЧЕВА/п/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