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№8381/14.08.2023 по адм. д. №11267/2022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8381 София, 14.08.2023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април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Веселин Найденов изслуша докладваното от председателя Виолета Главинова по административно дело № 11267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А. Медникаров, чрез адв. Русанова срещу решение № 5301 от 16.08.2021 г., постановено по адм. дело № 5977/2021 г., по описа на Административен съд София – град (АССГ), с което е отхвърлена жалбата му срещу заповед № ЧР-110/14.04.2021 г. на изпълнителния директор на Изпълнителна агенция по околна среда (ИАОС), с която на основание чл. 107, ал. 1, т. 7, във вр. с чл. 7, ал. 1, т. 6 от Закона за държавния служител /ЗДСл/, във вр. с чл. 5, ал. 2, т. 16 и т. 17, предл. 3-то от Устройствения правилник на „ИАОС“ е прекратено служебното му правоотношение за длъжността „главен секретар“.</w:t>
        <w:tab/>
        <w:br/>
        <w:tab/>
        <w:t xml:space="preserve">Касационният жалбоподател по подробно изложени доводи обжалва решението, като неправилно и необосновано, постановено при съществени нарушения на материалния закон и съдопроизводствените правила. Иска се да бъде отменено и спорът да бъде решен по същество. Претендира разноски. Прави възражение за прекомерност на претендираното юрисконсултско възнаграждение.</w:t>
        <w:tab/>
        <w:br/>
        <w:tab/>
        <w:t xml:space="preserve">Ответникът - изпълняващ правомощията на Изпълнителен директор на ИАОС, чрез процесуален представител юрк. Георгиев оспорва касационната жалба. Счита, че административният съд е постановил правилно решение, съобразявайки и анализирайки всички събрани в хода на производството пред АССГ доказателства. Моли подадената касационна жалба да бъде отхвърлена, като неоснователна и недоказана, а оспореното решение потвърдено като правилно и законосъобразно. Претендира разноски и юрисконсултско възнаграждение в размер на 600лв. Прави възражение за прекомерност на претендирания адвокатски хонорар.</w:t>
        <w:tab/>
        <w:br/>
        <w:tab/>
        <w:t xml:space="preserve">Представителят на Върховната административна прокуратура излага становище,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 намира, че касационната жалба е процесуално допустима, като подадена в законово определения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АССГ е приел, че с оспорената пред него заповед е прекратено служебното правоотношение на А. Медникаров на длъжност "главен секретар" в Изпълнителна агенция по околна среда на основание чл. 107, ал. 1, т. 7 вр. чл. 7, ал. 1, т. 6 от Закона за държавния служител (ЗДСл). Първоинстанционният съд е приел за установено от фактическата страна, че със заповед № 260/20.08.2019 г. на изпълнителен директор на ИАОС на основание чл. 10а, ал. 1 от ЗДСл във вр. с чл. 13, ал. 1 от Наредбата за провеждане на конкурси за държавни служители е обявен конкурс за длъжността "главен секретар" на ИОАС, като в заповедта са посочени конкретните условия на които кандидатите трябва да отговарят, както и необходимите документи за участие. А. Медникаров е подал заявление за участие в конкурса, като е приложил и съответните документи. Въз основа на представените документи и съставения от конкурсната комисия протокол № 1/09.09.2019 г. същия е допуснат до участие в конкурса, като в последствие е класиран на 1- во място от конкурсната комисия. Със заповед № ЧР 596/19.09.2019 г. на изпълнителен директор на ИА ОС е назначен на длъжността "главен секретар". Със заповед № ЧР 503/15.05.2020 г. на изпълнителен директор на ИА ОС на осн. чл. 12, ал.1 ЗДСл във вр. с чл. 5, ал. 2, т. 16 и т. 17 пр. трето от Устройствения правилник на ИА ОС е прекратено служебното му правоотношение. Заповедта е отменена със заповед № 231/17.09.2020г. и със заповед № ЧР 905/18.09.2020 г. на осн. чл. 122, ал. 1 ЗДСЛ е възстановен на предишната длъжност, като на същата дата му е връчена и длъжностната характеристика. В т. 10 от същата изискванията за заемане на длъжността са минимален професионален опит – 7 години или ранг V старши. На 14.04.2021 г. е издадена обжалваната заповед № ЧР 110 на изпълнителния директор на ИАОС, с която е прекратено служебното му правоотношение от датата на връчване на заповедта- 25.05.2021 г.</w:t>
        <w:tab/>
        <w:br/>
        <w:tab/>
        <w:t xml:space="preserve">При така установената фактическа обстановка съдът е изложил доводи, че заповедта е издадена от компетентен орган, в изискуемата от закона писмена форма и съдържа всички необходими реквизити. При издаването й не са допуснати съществени нарушения на административно - процесуалните норми. Съдът е анализирал подробно целия притежаван от Медникаров трудов стаж, като е приел, че част от заеманите от Медникаров длъжности не могат да се приемат като отговарящи на критериите за длъжността "главен секретар" и съответно не следва да бъдат зачитани, като професионален опит за длъжността "главен секретар".</w:t>
        <w:tab/>
        <w:br/>
        <w:tab/>
        <w:t xml:space="preserve">В заключение е достигнал до извод за материалноправна законосъобразност на заповедта, тъй като както към датата на назначаването така и към датата на издаване на заповедта не е отговарял на изискването за заемане на длъжността - 7 години професионален опит.</w:t>
        <w:tab/>
        <w:br/>
        <w:tab/>
        <w:t xml:space="preserve">По изложените доводи е отхвърлил жалбата като неоснователна.</w:t>
        <w:tab/>
        <w:br/>
        <w:tab/>
        <w:t xml:space="preserve">Решението е правилно.</w:t>
        <w:tab/>
        <w:br/>
        <w:tab/>
        <w:t xml:space="preserve">Оспорената заповед е основана на разпоредбата на чл. 107, ал. 1, т. 7 от ЗДСл, която дава правомощие на органа по назначаване да прекрати служебното правоотношение с държавния служител без предизвестие, когато той е назначен при неспазване на условията по чл. 7, ал. 1, т. 6 ЗДСл и нарушението съществува към момента на прекратяване на правоотношението. Нормата на чл. 7 ЗДСл въвежда редица положителни и отрицателни предпоставки за да бъде назначено лицето на държавна служба.</w:t>
        <w:tab/>
        <w:br/>
        <w:tab/>
        <w:t xml:space="preserve">Изискванията за заемане на длъжността се определят със закон - чл. 14, ал. 2 във вр. с ал. 1 от Закона за администрацията (ЗЗД), чрез длъжностното разписание за съответната длъжност и в Устройствения правилник на съответната администрация (чл. 14, ал. 3 ЗЗД).</w:t>
        <w:tab/>
        <w:br/>
        <w:tab/>
        <w:t xml:space="preserve">Съгласно чл. 2 от Наредбата за прилагане на Класификатора на длъжностите в администрацията минималният професионален опит, необходим за заемане на длъжността, включва времето, през което служителят е извършвал дейност в област или области, които са свързани с функциите, определени в длъжностната характеристика за съответната длъжност.</w:t>
        <w:tab/>
        <w:br/>
        <w:tab/>
        <w:t xml:space="preserve">От доказателствата по делото безспорно е установено, че служебното правоотношение на Медникаров е прекратено поради това, че не отговаря на изискването за минимум 7 години професионален опит. Дефиницията за "професионален опит" е описана в чл. 2, ал. 2 НПКДА гласи, че "това е времето, през което служителят е извършвал дейност в област или области, които са свързани с функциите, определени в длъжностната характеристика за съответната длъжност". В случая съотнасяйки релевантната правна уредба към установената фактическа обстановка, решаващият съд правилно е приел, че част от упражняваните от жалбоподателя длъжности не следва да се зачитат за професионален опит за заемане на длъжността „главен секретар“.</w:t>
        <w:tab/>
        <w:br/>
        <w:tab/>
        <w:t xml:space="preserve">По изложените съображения, изводът на административния съд за законосъобразност на заповедта, с която е прекратено служебното правоотношение на Медникаров на основание чл. 107, ал. 1, т. 7 във вр. с чл. 7, ал. 1, т. 6 от Закона за държавния служител е правилен.</w:t>
        <w:tab/>
        <w:br/>
        <w:tab/>
        <w:t xml:space="preserve">При постановяване на съдебния акт не са допуснати посочените в касационната жалба нарушения. Решението като валидно, допустимо и правилно, постановено при съобразяване с материалния закон, следва да бъде оставено в сила.</w:t>
        <w:tab/>
        <w:br/>
        <w:tab/>
        <w:t xml:space="preserve">При този изход на спора претенцията на ответника за присъждане на юрисконсултско възнаграждение е основателна и следва да бъде уважена.</w:t>
        <w:tab/>
        <w:br/>
        <w:tab/>
        <w:t xml:space="preserve">Основателно е и възражението за прекомерност на претендираните разноски в размер на 600 лв. юрисконсултско възнаграждение.</w:t>
        <w:tab/>
        <w:br/>
        <w:tab/>
        <w:t xml:space="preserve">Делото не се отличава с фактическа или правна сложност, поради което претендираното юрисконсултско възнаграждение от 600 лв. е необосновано завишено.</w:t>
        <w:tab/>
        <w:br/>
        <w:tab/>
        <w:t xml:space="preserve">С оглед изложеното и на основание чл. 78, ал. 8 от ГПК, във вр. с чл. 37 от Закона за правната помощ във вр. чл. 24 от Наредбата за заплащането на правната помощ в полза на Изпълнителна агенция по околна среда, следва да бъде присъдено юрисконсултско възнаграждение в размер на 100 (сто)лева.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5301 от 16.08.2021 г., постановено по адм. дело № 5977/2021 г., по описа на Административен съд София – град.</w:t>
        <w:tab/>
        <w:br/>
        <w:tab/>
        <w:t xml:space="preserve">ОСЪЖДА А. Медникаров да заплати на Изпълнителна агенция по околна среда сумата от 100 (сто) лева, представляваща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