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№6841/22.06.2023 по адм. д. №11213/2022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6841 София, 22.06.2023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май две хиляди и двадесет и трета година в състав: Председател: ЛЮБОМИР ГАЙДОВ Членове: СТЕФКА КЕМАЛОВАРАДОСТИН РАДКОВ при секретар Антоанета Стоилова и с участието на прокурора Емил Дангов изслуша докладваното от съдията Стефка Кемалова по административно дело № 11213 / 2022 г.</w:t>
        <w:tab/>
        <w:br/>
        <w:tab/>
        <w:t xml:space="preserve">Производството е по чл. 208 и следващите от АПК, във връзка с чл. 219 ЗУТ.</w:t>
        <w:tab/>
        <w:br/>
        <w:tab/>
        <w:t xml:space="preserve">Образувано е по две касационни жалби на Кмета на Община Сандански и на „Провенс“ ЕООД, подадени чрез процесуалните им представители против Решение № 725/28.04.2022 г., постановено по административно дело № 1042/2020 г. по описа на Административен съд – Благоевград.</w:t>
        <w:tab/>
        <w:br/>
        <w:tab/>
        <w:t xml:space="preserve">В касационните жалби се съдържат доводи за неправилност на решението, като постановено при съществени нарушения на съдопроизводствените правила и необоснованост, поради което се иска неговата отмяна, ведно с последиците от това.</w:t>
        <w:tab/>
        <w:br/>
        <w:tab/>
        <w:t xml:space="preserve">Касационната жалба на „Провенс“ ЕООД се поддържа от адвокат Пенев, който моли да бъде уважена по изложените съображения.</w:t>
        <w:tab/>
        <w:br/>
        <w:tab/>
        <w:t xml:space="preserve">Ответната страна Б. Граматиков се явява лично и с адвокат Аршинкова, която оспорва касационните жалби по съображения, изложени в писмени отговори и моли съдебното решение да бъде оставено в сила.</w:t>
        <w:tab/>
        <w:br/>
        <w:tab/>
        <w:t xml:space="preserve">Останалите ответни страни – Община Сандански, Н. Стойкова и П. Вангелов,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състав на Второ отделение счита касационните жалби за процесуално допустими, като подадени в срока по чл. 211, ал. 1 АПК и от надлежни страни.</w:t>
        <w:tab/>
        <w:br/>
        <w:tab/>
        <w:t xml:space="preserve">Разгледани по същество, касационните жалби са основателни.</w:t>
        <w:tab/>
        <w:br/>
        <w:tab/>
        <w:t xml:space="preserve">Предмет на съдебен контрол пред Административен съд – Благоевград е Заповед № АБ-78/12.11.2020 г. на Кмета на Община Сандански, с която на основание чл. 134, ал. 2, т. 6 ЗУТ е одобрен ПУП – План за регулация и застрояване за изменение на действащ ПУП, одобрен със заповед № АБ-136/29.06.2009 г. на Кмета на Община Сандански за урегулирани поземлени имоти 159035а /ПИ 65334.159.68/ и 159035б /ПИ 65334.159.67/ в местността „Хано“, Промишлена зона, землището на гр. Сандански, според приложената графична част, като се образува нов УПИ 65334.159.68; 65334.159.67 /имот с проектен идентификатор 65334.159.24/ с отреждане за „Тир – паркинг, мотел и автосервиз“ в зона Оо, с предвидено ниско свободно застрояване при плътност до 60 % и коефициент на интензивност до 1.5 при спазване сервитута на изградената инфраструктура в границите на имота – канал.</w:t>
        <w:tab/>
        <w:br/>
        <w:tab/>
        <w:t xml:space="preserve">Съдът е отменил оспорената заповед, след като е приел, че противоречи на материалния закон. Единственият мотив, въз основа на който е достигнал до този извод касае статутът на новообразувания процесен имот. Приел е, че към момента на издаване на заповедта имотът представлява земеделска земя, тъй като Решение № ОД-04/03.04.2009 г. по чл. 24, ал. 2 ЗОЗЗ, с което е променено предназначението на 2 872 кв. м. земеделска земя за имот № 159035, м. „Хано“, землище гр. Сандански, е загубило правното си действие на основание чл. 24, ал. 5, т. 3 ЗООЗ, тъй като в 6-годишен срок от влизането в сила на решението, изграждането на обекта не е започнало. В съдебното решение не се съдържат други правни изводи за съответствието на процесния ПУП с приложимите материалноправни разпоредби от ЗУТ и подзаконовите актове по неговото прилагане.</w:t>
        <w:tab/>
        <w:br/>
        <w:tab/>
        <w:t xml:space="preserve">Възприетият от съда извод в горния смисъл се основа единствено на заключението на вещите лица според които строителството по изграждане на обект „Промишлени помещения и офиси“ в имот № 159035, м. „Хано“, землище гр. Сандански, не е започвало и не е реализирано. С оглед установяване именно на това обстоятелство пред първостепенния съд са били представени с искане за приемане като доказателства по делото следните документи : 1)Разрешение за строеж № 193/03.11.2009 г., с което е разрешено изграждане на цех за производство на дограма в УПИ 159035-б, м. „Хано“, който имот е образуван след разделянето на имот № 159035 на две УПИ - УПИ 159035-а УПИ 159035-б, по силата на Заповед № АБ-136/29.06.2009 г. на Кмета на Община Сандански, презаверено на основание чл. 153, ал. 3 ЗУТ на 01.08.2012 г. и на 29.07.2015 г.; 2) Протокол № 26/09.05.2016 г. за откриване на строителна площадка и определяне на строителна линия и ниво на строежа, предмет на посоченото разрешение за строеж. Съдът е отказал да приеме тези документи като доказателства по делото, след като е приел, че са неотносими към предмета на правния спор, съответно не ги е обсъждал в решението си.</w:t>
        <w:tab/>
        <w:br/>
        <w:tab/>
        <w:t xml:space="preserve">Действително, съгласно чл. 24, ал. 5, т. 3 ЗООЗ, решението за промяна предназначението на земеделска земя губи правното си действие, когато в 6-годишен срок от влизането му в сила, изграждането на обекта не е започнало. В този смисъл е и разпоредбата на чл. 64а, ал. 1, т. 3 ППЗОЗЗ. Същевременно обаче съдът е следвало да съобрази и следващите две алинеи на чл. 64а ППЗОЗЗ, което не е сторил. Според чл. 64а, ал. 2 ППЗОЗЗ „изграждането на обекта се счита за започнало, когато са изпълнени разпоредбите на чл. 157, ал. 1 ЗУТ“, а според тази норма от ЗУТ за начало на строежа съобразно издаденото разрешение за строеж се счита денят на съставяне на протокола за откриване на строителна площадка и определяне на строителна линия и ниво. На следващо място с разпоредбата на чл. 64а, ал. 3 ППЗОЗЗ, е разписана специална хипотеза съгласно която „когато в рамките на един ПУП има повече от един урегулиран поземлен имот, изграждането на обекта се счита за започнало, когато са налице условията по ал. 2 за един от урегулираните поземлени имоти или прилежащата им инфраструктура“. Именно тази хипотеза е налице в случая, тъй като Разрешение за строеж № 193/03.11.2009 г. и Протокол № 26/09.05.2016 г. касая един от двата УПИ /УПИ 159035-б, м. „Хано“, землище гр. Сандански/, които се обединяват в един имот съгласно процесната заповед. Ето защо, посочените два документа са били относими за правилното решаване на правния спор и е следвало да бъдат приети от съда, обсъдени и въз основа на съответните фактически установявания от тях, е следвало да се изведат правни изводи по приложението на материалния закон.</w:t>
        <w:tab/>
        <w:br/>
        <w:tab/>
        <w:t xml:space="preserve">Съдът не е съобразил, съответно не е изследвал и дали в случая не е приложима разпоредбата на 27, ал. 3, т. 2 от Преходните и заключителните разпоредби към Закона за изменение и допълнение на Закона за опазване на земеделските земи (ДВ, бр. 39 от 2011 г., изм. - ДВ, бр. 22/2012 г., в сила от 24.05.2011 г.). Съгласно тази норма, когато към влизането в сила на този закон /тоест към 24.05.2011 г./ решението за промяна предназначението на земеделска земя не е отменено по чл. 35 с влязъл в сила административен акт или с акт на съда, то запазва действието си до изтичане на 6-годишен срок от влизането в сила на този закон - когато изграждането на обекта не е започнало.</w:t>
        <w:tab/>
        <w:br/>
        <w:tab/>
        <w:t xml:space="preserve">Предвид изложените мотиви, настоящият съдебен състав на Върховния административен съд счита, че Административен съд – Благоевград е допуснал съществено нарушение на съдопроизводствените правила, изразяващо се в постановяване на съдебния акт при непълно изясняване на всички относими за спора факти. Това, както и въведената в чл. 220 АПК забрана за Върховния административен съд да извършва фактически установявания, обуславя наличие на основанията по чл. 222, ал. 2 АПК, което налага отмяна на решението и връщане на делото за ново разглеждане от друг състав на съда. Съдебният състав при новото разглеждане на делото следва да извърши фактически установявания въз основа на документите, посочени по-горе, да изведе съответните правни изводи съобразно приложимите разпоредби, както и да извърши цялостна проверка за материална законосъобразност на оспорения акт.</w:t>
        <w:tab/>
        <w:br/>
        <w:tab/>
        <w:t xml:space="preserve">Предвид този изход на спора, е приложима разпоредбата на чл. 226, ал. 3 АПК, съгласно която настоящата съдебна инстанция не следва да се произнася по претенциите на страните за присъждане на съдебно-деловодни разноски.</w:t>
        <w:tab/>
        <w:br/>
        <w:tab/>
        <w:t xml:space="preserve">Воден от горното и на основание чл. 222,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725/28.04.2022 г., постановено по административно дело № 1042/2020 г. по описа на Административен съд – Благоевград.</w:t>
        <w:tab/>
        <w:br/>
        <w:tab/>
        <w:t xml:space="preserve">ВРЪЩА делото на Административен съд – Благоевград за ново разглеждане от друг съдебен състав, при спазване на указанията по прилагане и тълкуване на закона, дадени с настоящото съдебно решение.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