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№5916/06.06.2023 по адм. д. №11230/2022 на ВАС, VII о., докладвано от съдия Калина Арнаудова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5916 София, 06.06.2023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девети май две хиляди и двадесет и трета година в състав: Председател: ДАНИЕЛА МАВРОДИЕВА Членове: КАЛИНА АРНАУДОВА ВЕСЕЛА АНДОНОВА при секретар Антоанета Иванова и с участието на прокурора Никола Невенчин изслуша докладваното от съдията Калина Арнаудова по административно дело № 11230 / 2022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Т. Желязкова срещу Решение №200 от 11.10.2022 г. на Административен съд (АС) - Сливен по адм. дело №303/2022 г.</w:t>
        <w:tab/>
        <w:br/>
        <w:tab/>
        <w:t xml:space="preserve">С обжалваното решение съдът е отхвърлил жалбата на Т. Желязкова срещу Решение № УРИ-1670з-196 от 14.07.2022 г. на началника Районно управление (РУ) - Сливен, с което й е отказано издаване на разрешение за придобиване на късо нарезно огнестрелно оръжие и до 50 бр. патрони.</w:t>
        <w:tab/>
        <w:br/>
        <w:tab/>
        <w:t xml:space="preserve">Касационният жалбоподател Т. Желязкова, счита обжалваното решение за неправилно, като издадено в противоречие с материалния закон, при съществено нарушение на съдопроизводствените правила и необосновано - отменително основание по чл. 209, т. 2 и 3 АПК.</w:t>
        <w:tab/>
        <w:br/>
        <w:tab/>
        <w:t xml:space="preserve">Излага, че при постановяване на решението си съдът е пренебрегнал събраните по делото писмени и гласни доказателства. В искането си за издаване на разрешение Желязкова се е мотивирала от сериозни и уважителни причини. Тя е установила, че за нея са налице условията за удовлетворяване на искането й и издаването на благоприятен акт. Органът не е преценил наличието на необходимостта от притежаване на оръжие за самоотбрана на основата на твърденията на Желязкова.</w:t>
        <w:tab/>
        <w:br/>
        <w:tab/>
        <w:t xml:space="preserve">Прави искане решението да бъде отменено. Претендира направените по делото разноски.</w:t>
        <w:tab/>
        <w:br/>
        <w:tab/>
        <w:t xml:space="preserve">Ответникът по касационната жалба началникът на Районно управление - Сливен, изразява становище за неоснователност на касационната жалба. Прави искане решението да бъде оставено в сила. Прави възражение за прекомерност на претендираното от касатора адвокатско възнаграждение.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провери обжалваното решение,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Производството по издаване на оспорения административен акт е започнало със Заявление, вх. № 167000-3281 от 23.06.2022 г. от Т. Желязкова, ведно с приложени към него документи, с което било поискано издаването на разрешение за придобиване на късо нарезно огнестрелно оръжие и до 50 бр. патрони за него. В мотивите към заявлението е посочено, че оспорващата желае придобиване на огнестрелно оръжие с цел охрана на личността и имуществото си.</w:t>
        <w:tab/>
        <w:br/>
        <w:tab/>
        <w:t xml:space="preserve">Съгласно Докладна записка № УРИ 1670р-17193 от 14.07.2022 г., Докладна записка № УРИ-1670р-17195 от 14.07.2022 г. и Докладна записка № УРИ-1670р-17197 от 14.07.2022 г., срещу Желязкова няма образувани досъдебни производства, съдебни дела, няма данни лицето да е извършвало противообществени прояви, да е влизала в пререкания с близките и съседите си, няма данни да злоупотребява с алкохол и наркотични вещества и да има издадени ограничителни заповеди по Закона за защита от домашно насилие. С докладните записки на началника на РУ - Сливен било предложено на Т. Желязкова да не бъде издадено разрешение за притежаване на огнестрелно оръжие, тъй същата не е посочила основателна причина за издаване на късо нарезно оръжие и не са налице данни за заплаха срещу живота, здравето или имуществото й.</w:t>
        <w:tab/>
        <w:br/>
        <w:tab/>
        <w:t xml:space="preserve">С Решение № УРИ-1670з-196 от 14.07.2022 г. началникът на РУ Сливен е отказал на Т. Желязкова издаването на разрешение за придобиване на късо нарезно огнестрелно оръжие и до 50 бр. патрони, на основание чл. 58, ал. 1, т. 10 от Закона за оръжията, боеприпасите, взривните вещества и пиротехническите изделия (ЗОБВВПИ) с мотив, че липсва основателна причина - самоотбрана, както и липсват доказателства, от които да се установява, че срещу Желязкова е имало заплаха за живота, здравето и имуществото й.</w:t>
        <w:tab/>
        <w:br/>
        <w:tab/>
        <w:t xml:space="preserve">По делото е разпитан като свидетел М. Москов, бивш съпруг на Желязкова и съсобственик на градини с трайни насаждения в землището на гр. Сливен. От показанията му е установено, че дейността на Желязкова налагала непрекъснатото пренасяне на парични средства в големи размери (до 50 000 лева) за заплати на работници и за закупване на селскостопанска продукция, а и често й се налагало да пътува късно вечер до близко село при болната си майка. Свидетелят е заявил, че Т. му се е оплакала, че по време на кампания работници от ромски произход са я нападнали, опитали се да откраднат парите й и от тогава изпитвала страх. Не е подала сигнал в полицията, защото нападателите били нейни работници и после нямало да се явят на работа.</w:t>
        <w:tab/>
        <w:br/>
        <w:tab/>
        <w:t xml:space="preserve">Въз основа на така установените по делото факти, първоинстанционният съд е приел от правна страна, че оспореният акт е издаден от компетентен орган, съдържа фактически и правни основания и при издаването му органът не е допуснал съществени нарушения на административнопроизводствените правила.</w:t>
        <w:tab/>
        <w:br/>
        <w:tab/>
        <w:t xml:space="preserve">Съдът е приел, че актът е и материално законосъобразен.</w:t>
        <w:tab/>
        <w:br/>
        <w:tab/>
        <w:t xml:space="preserve">Приел е, че в административното и в съдебното производство не са установени конкретни данни за отправени заплахи и посегателства против личността и собствеността на Желязкова. От показанията на свидетеля Москов не се доказва по категоричен начин, че е извършено посегателство против собствеността и личността на Желязкова, което да налага защитаване, в това число и чрез оръжие за самоотбрана.</w:t>
        <w:tab/>
        <w:br/>
        <w:tab/>
        <w:t xml:space="preserve">Въз основа на горното съдът е направил извод за законосъобразност на оспорения акт и е отхвърлил жалбата.</w:t>
        <w:tab/>
        <w:br/>
        <w:tab/>
        <w:t xml:space="preserve">Решението е правилно.</w:t>
        <w:tab/>
        <w:br/>
        <w:tab/>
        <w:t xml:space="preserve">Физическите лица могат да придобиват огнестрелно оръжие и боеприпаси само за граждански цели така, както са посочени в чл. 6, ал. 3 ЗОБВВПИ. Снабдяването с огнестрелно оръжие за граждански цели в хипотезата на чл. 6, ал. 3, т. 1 ЗОБВВПИ (самоотбрана) е крайна мярка за опазване на обществено значими блага. Поради това доказването на необходимостта от притежаването, носенето и съхранението на огнестрелно оръжие е задължителен елемент от фактическия състав по разрешаване на дейност по ЗОБВВПИ. Законодателят е възложил в тежест на заявителя да обоснове искането си, като представи съответните доказателства в зависимост от конкретното посочено от него основание, от които да е видно, че действително е налице основателна причина за придобиване на огнестрелно оръжие.</w:t>
        <w:tab/>
        <w:br/>
        <w:tab/>
        <w:t xml:space="preserve">Съгласно разпоредбата на чл. 58, ал. 1, т. 10 ЗОБВВПИ разрешения за придобиване и/или съхранение на взривни вещества и пиротехнически изделия, разрешения за придобиване, съхранение и/или носене и употреба на огнестрелни оръжия и боеприпаси за тях не се издават на лице, което няма основателна причина - самоотбрана, ловни цели, спортни цели, учебни цели, културни цели, колекциониране и оръжейна сбирка, която по несъмнен начин обосновава издаването на разрешение.</w:t>
        <w:tab/>
        <w:br/>
        <w:tab/>
        <w:t xml:space="preserve">При така установените законови предпоставки, преценката за наличие или липса на обстоятелства, установяващи необходимостта от боравене с огнестрелно оръжие е въпрос за законосъобразността на акта и правилно е изследван от първоинстанционния съд, като е прието, че лицето не е обосновало и от данните по делото не се установява необходимост от носене на огнестрелно оръжие. При липсата на данни за конкретна или потенциална опасност за живота, здравето, сигурността и имуществото на касационния жалбоподател, не е обоснована необходимост от извършване на дейността с цел самоотбрана. В тежест на иницииралото производството лице, и то в хода на административното производство, е да докаже нуждата от извършване на съответната дейност по ЗОБВВПИ, а при данните по преписката изводът, че не са налице материалноправните предпоставки за постановяване на позитивен (облагоприятстващ) административен акт по искането на Желязкова е законосъобразен. След като в рамките на проведеното административно производство касаторът не е установил наличието на основателна причина, обосноваваща необходимост от носене на оръжие за самоотбрана, съдът е приложил правилно специалния ЗОБВВПИ.</w:t>
        <w:tab/>
        <w:br/>
        <w:tab/>
        <w:t xml:space="preserve">Показанията на разпитания по делото свидетел не могат да се вземат предвид при преценка основателността на искането на Желязкова. Изложените от него обстоятелства не са твърдени от Желязкова в хода на административното производство, като основателна причина за издаване на исканото от нея разрешение, съответно органът не е можел да ги вземе предвид при постановяването на акта си.</w:t>
        <w:tab/>
        <w:br/>
        <w:tab/>
        <w:t xml:space="preserve">Осъществяването на правнорегламентирана дейност по ЗОБВВПИ, с оглед високият риск от обществена опасност не може да бъде самоцелно, а мотивирано от сериозни и уважителни причини, каквато в случая не са изложени от Желязкова. При липсата на данни за конкретни актове, застрашаващи личната безопасност на касационния жалбоподател и целостта на неговото имущество, необходимостта от извършване на дейността не е доказана. Възприетото от решаващия съд тълкуване на материалния закон е съобразено със спецификата и особения режим за осъществяване на регламентираните с този нормативен акт дейности, поради което изцяло се споделя от настоящата инстанция.</w:t>
        <w:tab/>
        <w:br/>
        <w:tab/>
        <w:t xml:space="preserve">При липса на пороците сочени,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</w:t>
        <w:tab/>
        <w:br/>
        <w:tab/>
        <w:t xml:space="preserve">Водим от горното и на основание чл. 221, ал. 2 АПК Върховният административен съд</w:t>
        <w:tab/>
        <w:br/>
        <w:tab/>
        <w:t xml:space="preserve">РЕШИ:</w:t>
        <w:tab/>
        <w:br/>
        <w:tab/>
        <w:t xml:space="preserve">ОСТАВЯ В СИЛА Решение №200 от 11.10.2022 г. на Административен съд - Сливен по адм. дело №303/2022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