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№346/29.06.2021 по ч. търг. д. №1255/2021 на ВКС,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346</w:t>
        <w:tab/>
        <w:br/>
        <w:tab/>
        <w:t xml:space="preserve"/>
        <w:tab/>
        <w:br/>
        <w:tab/>
        <w:t xml:space="preserve"> гр. София , 29.06.2021 г.</w:t>
        <w:tab/>
        <w:br/>
        <w:tab/>
        <w:t xml:space="preserve"/>
        <w:tab/>
        <w:br/>
        <w:tab/>
        <w:t xml:space="preserve">ВЪРХОВЕН КАСАЦИОНЕН СЪД, 2-РО ТЪРГОВСКО ОТДЕЛЕНИЕ 2- РИ СЪСТАВ в закрито заседание на двадесет и девети юни,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разгледа докладваното от Боян Балевски Частно касационно търговско дело № 20218003901255 по описа за 2021 година</w:t>
        <w:tab/>
        <w:br/>
        <w:tab/>
        <w:t xml:space="preserve"/>
        <w:tab/>
        <w:br/>
        <w:tab/>
        <w:t xml:space="preserve">Производството е по чл. 274, ал. 2 ГПК във връзка с чл. 95 ал.5 ГПК. </w:t>
        <w:tab/>
        <w:br/>
        <w:tab/>
        <w:t xml:space="preserve"/>
        <w:tab/>
        <w:br/>
        <w:tab/>
        <w:t xml:space="preserve">Образувано е по частна жалба от управителя на „Нове-П.“ ЕООД – с.Вардим срещу определение от 11.03.2021 г. на Апелативен съд-Велико Търново по в. т.д. № 42/2020 г., с което е постановен отказ от предоставяне на правна помощ по частна жалба, подадена от същото дружество срещу разпореждане от 11.02.2021 г. на същия съд, по същото дело, с което е върната насрещна КЖ с вх. № 100004/05.01.2021 г., поради неизпълнение на указанията в разпореждане от 20.01.21 г. за приподписване на насрещната КЖ от адвокат с пълномощно за това или от управителя, ако има юридическа правоспособност, за което последният следва да представи удостоверение.</w:t>
        <w:tab/>
        <w:br/>
        <w:tab/>
        <w:t xml:space="preserve"/>
        <w:tab/>
        <w:br/>
        <w:tab/>
        <w:t xml:space="preserve">В частната жалба се навеждат оплаквания за незаконосъобразност на обжалваното определение.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срещу подлежащ на касационно обжалване съдебен акт от кръга на посочените в чл. 274, ал. 1 ГПК.</w:t>
        <w:tab/>
        <w:br/>
        <w:tab/>
        <w:t xml:space="preserve"/>
        <w:tab/>
        <w:br/>
        <w:tab/>
        <w:t xml:space="preserve">Разгледана по същество частната жалба се явява неоснователна по следните съображения:</w:t>
        <w:tab/>
        <w:br/>
        <w:tab/>
        <w:t xml:space="preserve"/>
        <w:tab/>
        <w:br/>
        <w:tab/>
        <w:t xml:space="preserve">За да постанови обжалваното определение, съставът на съда е счел, че жалбоподателят в качеството си на търговско дружество-ЮЛ не разполага с възможност да се ползва от предоставяне на правна помощ по реда на чл.94 и следващите ГПК, изразяваща се в осигуряване на безплатна адвокатска помощ във връзка със задължителното приподписване на КЖ от адвокат, съгласно чл.284 ал.2 ГПК. Решаващият състав се е позовал на изричната разпоредба в специалния закон-чл.5 от ЗПП, която изключва предоставянето на правна помощ на юридически лица.</w:t>
        <w:tab/>
        <w:br/>
        <w:tab/>
        <w:t xml:space="preserve"/>
        <w:tab/>
        <w:br/>
        <w:tab/>
        <w:t xml:space="preserve">Настоящият състав на ВКС,Второ т. о. споделя изцяло изводите на състава на АС-Велико Търново, постановил обжалвания акт, тъй като същите са напълно съобразени със съответната нормативна уредба. Съгласно чл.24 т.3 от ЗПП, се изключва предоставянето на правна помощ изразяваща се в осигуряване на безплатна адвокатска помощ по търговски дела, а разпоредбата на чл.5 от ЗПП, изключва предоставянето на правна помощ на юридически лица.</w:t>
        <w:tab/>
        <w:br/>
        <w:tab/>
        <w:t xml:space="preserve"/>
        <w:tab/>
        <w:br/>
        <w:tab/>
        <w:t xml:space="preserve">С оглед изложеното, съдът намира, че обжалваното определение следва да се потвърди, поради което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от 11.03.2021 г. на Апелативен съд- Велико Търново по в. т.д. № 42/2020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