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№362/17.06.2022 по търг. д. №1920/2021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362</w:t>
        <w:tab/>
        <w:br/>
        <w:tab/>
        <w:t xml:space="preserve"/>
        <w:tab/>
        <w:br/>
        <w:tab/>
        <w:t xml:space="preserve">София, 17.06.2022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България,ТК, първо търговско отделение, в закрито заседание на двадесет и трети май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ВАСИЛ ХРИСТАКИЕВ </w:t>
        <w:tab/>
        <w:br/>
        <w:tab/>
        <w:t xml:space="preserve"/>
        <w:tab/>
        <w:br/>
        <w:tab/>
        <w:t xml:space="preserve">изслуша докладваното от съдията Ел. Чаначева т. дело №1920/2021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А. М. Ч., М. М. Ч., В. Д. Ц., Р. Д. Ц., Р. Й. Ч. и В. Й. Ч. срещу решение №59 от 14.05.2021г. по гр. д.37/21г. на Бургаски апелативен съд.</w:t>
        <w:tab/>
        <w:br/>
        <w:tab/>
        <w:t xml:space="preserve"/>
        <w:tab/>
        <w:br/>
        <w:tab/>
        <w:t xml:space="preserve">Ответникът по касационната жалба – ЗД „ Евроинс“ АД, [населено място] е на становище, че не са налице предпоставки за допускане на решението до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/>
        <w:tab/>
        <w:br/>
        <w:tab/>
        <w:t xml:space="preserve">В приложеното към жалбата изложение по чл.284,ал.3,т.1 ГПК на основанията за допускане на касационно обжалване, касаторите, чрез пълномощника си – адв. С. Ч. е поддържал основание по чл.280, ал.1, т.1,2 и 3 ГПК, като е поставила въпросите – „Следва ли въззивният съд да обсъди всички доказателства и защитни позиции на страните, като изложи мотиви в тази връзка? Следва ли съдебното решение да бъде постановено въз основа на всички събрани по делото доказателства и след тяхната съвкупна преценка, а когато някое доказателство се приема за недостоверно, следва ли да изложи мотиви за това.“ и 2 / „Спадат ли внуците към кръга на лицата, имащи право на обезщетение за неимуществени вреди при смърт на близък, причинена от деликт, в случай че е налице особена близост между ищците и и починалата?“ Страната е поддържала противоречие при разрешаване на първия въпрос с редица решения на ВКС, цитирани и приложени.Страната е изложила и кратки оплаквания за неправилност на решението като е посочила, че съдът не е отчел установените по делото факти указващи особена близост между пострадалата и ищците, както и обстоятелствата относно състоянието им след нейната смърт.Касаторите отново са поставили въпрос, аналогичен на първия и са направили оплакване за допуснати процесуални нарушения от състава, изразяващи се в липса на преценка на писмените документи, с оглед всички данни по делото, без да бъдат конкретизирани тези документи. След възпроизвеждане на нормата на чл.280, ал.1, т.3 ГПК е поставен въпроса : „При изследване на въпроса дали ищците попадат в кръга на лицата имащи право на обезщетение съгласно постановеното в Тълкувателно решение № 1/18г. на ОСНГТК на ВКС, допустимо ли е съдът да изхожда изцяло от общите принципни положения и житейски достоверното в отношенията между внуци, баби и дядовци без да отчете спецификите на процесния случай“. 2/ „ Допустимо ли е да се определи като критерий за липсата на особено близки отношенията между ищците и тяхната баба обстоятелството, че последните са живеели в една къща“ и 3 / „Допустимо ли е да се определи като критерий за липсата на особено близки отношенията между ищците и тяхната баба обстоятелството, че последната е разполагала с оскъдни финансови възможности и нее могла да ги подпомага“. Страната не е развила по този въпрос поддържаното основание, а се е задоволила с общото твърдение, че изясняването на тези въпроси би допринесло за развитие на правото. Други доводи не са развити.</w:t>
        <w:tab/>
        <w:br/>
        <w:tab/>
        <w:t xml:space="preserve"/>
        <w:tab/>
        <w:br/>
        <w:tab/>
        <w:t xml:space="preserve">Касаторите не обосновават довод за приложно поле на чл.280, ал.1 ГПК. Материалноправният, респективно процесуалноправен въпрос по смисъла на чл.280, ал.1 ГПК, се дефинира като такъв, включен в предмета на спор и обуславящ правните изводи на съда по конкретното дело / т.1 на ТР ОСГТК на ВКС на РБ №1/2009г./. С оглед така възприетата със задължителна практика дефинитивност на основанието, първият въпрос не е релевантен, поради това, че касаторът не го е обосновал с конкретни доводи, свързани с посочване на необсъдените доказателства от състава и тяхната рефлексия върху постановения правен резултат. Противно на оплакванията на страната, които по своето съдържание са такива по правилността на акта, въззивният съд подробно е обсъдил свидетелските показания и също така подробно е мотивирал в каква степен ги кредитира. В този контекст е обсъдил подробно поведението на родствениците, обсъдени са и отношенията с тези от ищците които са живеели в една къща с починалата, отношенията с всички ищци, които са се събирали, помагали са на починалата и тя на тях т. е. установени са нормални и близки отношения с всички нейни внуци, неотличаващи се с изключителност на връзката, поради което общо поставеният въпрос / относим към всяко съдебно производство/ при липса на конкретика не може да бъде възприет като релевантен. Следва да се отбележи и това, че към посоченото основание за допускане на касационно обжалване е неотносимо несъгласието с правните изводи на съда, направени след обсъждане на неудовлетворението на страната от постановения резултат. </w:t>
        <w:tab/>
        <w:br/>
        <w:tab/>
        <w:t xml:space="preserve"/>
        <w:tab/>
        <w:br/>
        <w:tab/>
        <w:t xml:space="preserve">Вторият поставен въпрос, също не релевантен, тъй като съдържателно е обоснован с твърдението на касатора / неустановено по спора/, че е налице доказана особена близост между пострадалата и ищците. Доколкото от него, обаче може да бъде изведен правен въпрос, който може да бъде възприет като относим към общото основание, то следва да се обсъди поддържаното общо противоречие с ТР ОСНГТК № 1 /18г. С това твърдение, страната, не обосновава наличие на основанието по чл.280, ал.1, т.1 ГПК, поради това, че липсва противоречие между приетото от въззивния съд и приетото с цитираната тълкувателна практика. Касаторът, възпроизвеждайки своите оплаквания за неправилност на решението, с оглед защитната му теза, е поддържал, че е установена емоционална връзка между баба и внуци, надхвърляща обичайната, като е развил разбирането си, че това било доказано по спора, а съставът неправилно ценил доказателствата. Съдът, обаче, както вече бе отбелязано с оглед фактите, установени по делото изрично е мотивирал недоказаност на тези твърдения.Позовавайки се на цитираната от касатора задължителна практика, е приел, че за да е налице, основание да бъде приложено изключението, с оглед очертания от ППВС № 4/61 и ППВС№5/69 кръг лица, които следва да бъдат обезщетени, следва да бъдат доказани от ищеца отношения извън обичайните отношения в семейството, считани за традиционни за българското общество - отношенията на обич и привързаност между баба и внуци. Изключение, според даденото от ОС НГТК разрешение е само в хипотези, при които поради конкретни житейски обстоятелства тази привързаност е надхвърлила обичайните си рамки на взаимна обич, морална подкрепа, духовна и емоционална близост и поради това е довела при смъртта на брата до морални болки и страдания, надхвърлящи по интензитет нормално присъщите за съответната родствена връзка. В конкретния случай, е приел съставът, с оглед тези разрешения, всички установени факти обосновават, че отношенията между ищците и пострадалата – тяхна баба съставляват обичайните отношения между, лица с близка родствена връзка и не са израз на такава дълбока връзка, установяваща изключението, определящо ищците като лица извън кръга на очертан от двете цитирани постановления на Пленума на ВС. Следователно, като е приел, липса на доказаност за връзка между ищците и починалата, надхвърляща нормалните отношения на привързаност между баба и внуци, съдът не е постановил акта си в противоречие с разгледаната задължителна практика на ВКС. Наличието на тази практика изключва приложението на соченото от страната основание по чл.280, ал.1, т.3 ГПК дори и да се приеме че някой от множеството поставени по това основание въпроси е релевантен. </w:t>
        <w:tab/>
        <w:br/>
        <w:tab/>
        <w:t xml:space="preserve"/>
        <w:tab/>
        <w:br/>
        <w:tab/>
        <w:t xml:space="preserve">Следователно, съобразно изложеното от касатора по реда на чл.284, ал.3, т.1 ГПК, не са налице предпоставките за приложно поле на нормата на чл.280, ал.1, т.1-3 ГПК и решението на Софийски апелативен съд не следва да бъде допуснато до касационно обжалване.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№59 от 14.05.2021г. по гр. д.37/21г. на Бургаски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