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№105/17.06.2022 по гр. д. №1049/2022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105 </w:t>
        <w:tab/>
        <w:br/>
        <w:tab/>
        <w:t xml:space="preserve"/>
        <w:tab/>
        <w:br/>
        <w:tab/>
        <w:t xml:space="preserve"> гр. София, 17.06.2022 г. Върховният касационен съд на Република България, второ гражданско отделение, в закрито заседание на осми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1049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вх. № 5342/22.12.2021 г. на Р. К. Ц., чрез адвокат В. Н., и касационна жалба вх. № 131/10.01.2022 г. на П. Т. С., чрез адвокат В. П., подадени срещу решение № 160 от 15.11.2021 г. по гр. д. № 408/2021 г. на Окръжен съд – Ловеч. </w:t>
        <w:tab/>
        <w:br/>
        <w:tab/>
        <w:t xml:space="preserve"/>
        <w:tab/>
        <w:br/>
        <w:tab/>
        <w:t xml:space="preserve">Р. Ц. заявява, че атакува въззивното решение в частта, с която е потвърдено първоинстанционното решение за допускане до делба на поземлени имоти в [населено място], м. „Ч.“, с идентификатори *** и ***, и жилищна постройка със застроена площ от 50 кв. м, построена в неурегулирано дворно място с площ 1/3 от 800 кв. м. Сред изложените от нея доводи е и оплакването, че в атакуваното решение липсват каквито и да е развити съображения относно допуснатата до делба жилищна постройка с площ от 50 кв. м. </w:t>
        <w:tab/>
        <w:br/>
        <w:tab/>
        <w:t xml:space="preserve"/>
        <w:tab/>
        <w:br/>
        <w:tab/>
        <w:t xml:space="preserve">П. С. обжалва въззивното решение в частта за отхвърляне на иска за делба на УПИ ***, кв. 60 по плана на [населено място], ведно с гараж откъм улицата, с площ от 35 кв. м.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Пред въззивния съд Р. Ц. е обжалвала решение № 260074 от 28.05.2021 г. по гр. д. № 621/2019 г. на Районен съд – Троян в частта, с която е допусната делба на следните три имота: 1. Поземлен имот, находящ се в землището на [населено място], местност „Ч.“, с идентификатор *** по КККР на [населено място], с площ от 1106 кв. м; 2. Поземлен имот, находящ се в землището на [населено място], местност „Ч.“, с идентификатор ***, с площ от 506 кв. м и 3. Жилищна постройка със застроена площ от 50 кв. м, построена в неурегулирано дворно място с площ 1/3 от 800 кв. м, извън блоковете на клоновото стопанство, със селищен характер, включено в околовръстния полигон, в границите на строителната част на махала „М.“, в землището на [населено място], [община], при съседи: път и от три страни имот на клоновото стопанство.</w:t>
        <w:tab/>
        <w:br/>
        <w:tab/>
        <w:t xml:space="preserve"/>
        <w:tab/>
        <w:br/>
        <w:tab/>
        <w:t xml:space="preserve">Видно от въззивното решение, нито в мотивите, нито в диспозитива на същото е налице произнасяне по въззивната жалба относно допуснатата до делба жилищна постройка, описана по-горе. Налице е непълнота на съдебния акт по смисъла на чл. 250 ГПК. Настоящият състав на ВКС, ІІ г. о. намира, че с оглед изложеното от Р. Ц. в касационната й жалба, последната съдържа имплицитно искане за допълване на решението. </w:t>
        <w:tab/>
        <w:br/>
        <w:tab/>
        <w:t xml:space="preserve"/>
        <w:tab/>
        <w:br/>
        <w:tab/>
        <w:t xml:space="preserve">Изложеното обуславя връщане на делото на Окръжен съд - Монтана за произнасяне по реда на чл. 250 ГПК съобразно с изложените по-горе мотиви.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гр. д. № 1049/2022 г. по описа на ВКС, ІІ г. о., като преждевременно образувано.</w:t>
        <w:tab/>
        <w:br/>
        <w:tab/>
        <w:t xml:space="preserve"/>
        <w:tab/>
        <w:br/>
        <w:tab/>
        <w:t xml:space="preserve">ВРЪЩА делото на Окръжен съд - Ловеч за допълване на постановеното от него решение № 160 от 15.11.2021 г. по гр. д. № 408/2021 г. по описа на същия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