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№203/16.06.2022 по гр. д. №2073/2022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203</w:t>
        <w:tab/>
        <w:br/>
        <w:tab/>
        <w:t xml:space="preserve"/>
        <w:tab/>
        <w:br/>
        <w:tab/>
        <w:t xml:space="preserve">София, 16.06.2022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десети юни две хиляди двадесет и втора година в състав:ПРЕДСЕДАТЕЛ: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ХРИСТОВАкато разгледа докладваното от съдия А. Бонева гр. дело № 2073 по описа за 2022 г. взе предвид следното:</w:t>
        <w:tab/>
        <w:br/>
        <w:tab/>
        <w:t xml:space="preserve"/>
        <w:tab/>
        <w:br/>
        <w:tab/>
        <w:t xml:space="preserve">Делото е образувано по молба на К. Д. Б., в качеството на едноличен търговец с фирмено наименование „Кентавър Красен Банков“, чрез адв. Д. Г. от В. адвокатска колегия, за отмяна на влязло в сила решение № 6/05.01.2022 г. по гр. д. № 1283/2021 г. на Варненския окръжен съд.</w:t>
        <w:tab/>
        <w:br/>
        <w:tab/>
        <w:t xml:space="preserve"/>
        <w:tab/>
        <w:br/>
        <w:tab/>
        <w:t xml:space="preserve">В молбата се твърди, че горното решение противоречи на друго, влязло в сила и се цитират – решение по административно дело № 1018/12 г. на Варненския административен съд; решение по решение по въззивно гр. д. № 853/2014 г. (вероятно на Варненския окръжен съд); решение по частно гр. д. № 6808/2018 г. на Варненски районен съд; решение по гр. д. № 9254/20019 на Варненския районен съд. </w:t>
        <w:tab/>
        <w:br/>
        <w:tab/>
        <w:t xml:space="preserve"/>
        <w:tab/>
        <w:br/>
        <w:tab/>
        <w:t xml:space="preserve">Петитумът е да се отмени решение по гр. д. № 1283/2021 г. на Окръжен съд Варна и да се потвърди решение по гр. д. № 9254/2019 г. на Варненския районен съд, обаче двете дела са съответно въззивно е първоинстанционно, образувани по едно и също гражданско дело.</w:t>
        <w:tab/>
        <w:br/>
        <w:tab/>
        <w:t xml:space="preserve"/>
        <w:tab/>
        <w:br/>
        <w:tab/>
        <w:t xml:space="preserve">На молителя следва да бъде дадена възможност да уточни кое е това влязло в сила съдебно решение, идентично по предмет с решение № 6/05.01.2022 г. по гр. д. № 1283/2021 г. на Варненския окръжен съд, което му противоречи.</w:t>
        <w:tab/>
        <w:br/>
        <w:tab/>
        <w:t xml:space="preserve"/>
        <w:tab/>
        <w:br/>
        <w:tab/>
        <w:t xml:space="preserve">Указва на страната, че в хипотезата на чл. 303, ал. 1, т. 4 ГПК, искането да се отмени влязло в сила съдебно решение, съдържа в себе си искане за отмяна на всички постановени по делото, в различните инстанции, решения. </w:t>
        <w:tab/>
        <w:br/>
        <w:tab/>
        <w:t xml:space="preserve"/>
        <w:tab/>
        <w:br/>
        <w:tab/>
        <w:t xml:space="preserve">По изложените съображения, производството по делото следва да бъде оставено без движение </w:t>
        <w:tab/>
        <w:br/>
        <w:tab/>
        <w:t xml:space="preserve"/>
        <w:tab/>
        <w:br/>
        <w:tab/>
        <w:t xml:space="preserve">МОТИВИРАН от горното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ДВИЖЕНИЕ производство по делото.</w:t>
        <w:tab/>
        <w:br/>
        <w:tab/>
        <w:t xml:space="preserve"/>
        <w:tab/>
        <w:br/>
        <w:tab/>
        <w:t xml:space="preserve">УКАЗВА на молителя, в едноседмичен срок от съобщението, да представи молба с копие за насрещната страна, с която да уточни кое е това влязло в сила съдебно решение, идентично по предмет с решение № 6/05.01.2022 г. по гр. д. № 1283/2021 г. на Варненския окръжен съд, което му противоречи.</w:t>
        <w:tab/>
        <w:br/>
        <w:tab/>
        <w:t xml:space="preserve"/>
        <w:tab/>
        <w:br/>
        <w:tab/>
        <w:t xml:space="preserve">ПРИ неизпълнение в срок, производството по делото ще бъде прекратено.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