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№2914/21.03.2023 по адм. д. №11465/2022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2914 София, 21.03.2023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февруари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Емил Георгиев изслуша докладваното от председателя Донка Чакърова по административно дело № 11465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„Национален парк Пирин“ срещу решение № 1261/13.07.2022 г., постановено по адм. д. 419/2022 г. по описа на Административен съд – Благоевград (АС-Благоевград).</w:t>
        <w:tab/>
        <w:br/>
        <w:tab/>
        <w:t xml:space="preserve">Касационният жалбоподател твърди, че обжалваното решение е издадено при нарушение на съществени процесуални правила, в противоречие с материалния закон, неправилно е и необосновано - касационни основания за отмяна по смисъла на чл. 209, т. 3 от АПК. Касационната жалба съдържа подробно изложени съображения относно законосъобразността на отменената от първата инстанция заповед и доводи за необоснованост на атакувания съдебен акт. Тези съображения са поддържат и в подробно писмено становище по същество на спора. Касаторът иска да бъде отменено обжалваното съдебно решение и бъде потвърдена негова Заповед № РД-06-54/30.09.2020 г. Претендира заплащане на разноски за двете съдебни инстанции.</w:t>
        <w:tab/>
        <w:br/>
        <w:tab/>
        <w:t xml:space="preserve">Ответникът В. Стаменов оспорва касационната жалба.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1261/13.07.2022 г., постановено по адм. д.419/2022 г. по описа на АС-Благоевград е отменена Заповед № РД-06-54/30.09.2020 г. на директора на Дирекция „Национален парк Пирин“, с която на В. Стаменов, заемащ длъжността главен инспектор ПУ "Каменица" при Дирекция "Национален парк Пирин" – Банско, на основание чл. 50, т. 1 от Закона за защитените територии (ЗЗТ) във връзка с чл. 7, т. 1 от Правилника за устройство и дейността на Дирекциите на националните паркове и на основание чл. 89, ал. 1 във връзка с ал. 2, т. 1 и т. 3 от Закона за държавния служител (ЗДСл) е наложено дисциплинарно наказание "уволнение". Административният съд е приел за установено, че оспорената заповед е издадена от компетентен орган, но в нарушение на изискването за форма на акта, в противоречие с приложимите материалноправни норми и в несъответствие с целта на закона.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При извършената служебна проверка по чл. 218, ал. 2 от АПК касационната инстанция намира, че атакуваният съдебен акт е действителен и допустим като постановен от законен състав след надлежно сезиране в срок от заинтересовано лице с жалба против акт, подлежащ на оспорване.</w:t>
        <w:tab/>
        <w:br/>
        <w:tab/>
        <w:t xml:space="preserve">В изпълнение на задължителните указания на Върховния административен съд, съдържащи се в решение № 4489/11.05.2022 г., постановено по адм. д. 1362/2022 г. първоинстанционният съд е извършил задълбочен анализ на събраните по делото доказателства. При напълно изяснена фактическата обстановка, подробно и задълбочено мотивирана въз основа на събраните по делото доказателства, решаващият съд е обосновал законосъобразни правни изводи, които се споделят от касационната инстанция изцяло и по аргумент от чл. 221, ал. 2, изр. второ от АПК не се налага да бъдат аргументирани отново.</w:t>
        <w:tab/>
        <w:br/>
        <w:tab/>
        <w:t xml:space="preserve">Обоснован и съответен на събраните по делото доказателства е изводът на първоинстанционния съд, че заповедта е издадена от компетентен орган, но не отговаря на изискванията на закона за форма и съдържание на акта. Доводите в касационната жалба относно съответствието на заповедта с изискванията на чл. 97, ал. 1 от ЗДСл са подробни, но са разглеждани от АС-Благоевград при формиране на неговите правни изводи, които кореспондират със съдържанието на акта, което не дава достатъчна ясно описание на всяко едно от нарушенията, за които е наложено дисциплинарното наказание на В. Стаменов. При индивидуализацията на всяко едно от шестте нарушения липсва или точно време (период) и място на извършването им или описание на конкретно осъществени действия/допуснати бездействия, респективно конкретни основания за необходимостта от предприемане на определени действия. Последното нарушение („цялостно не е спазвал кръга на служебните правомощия и йерархия, установени с утвърдената за длъжността длъжностна характеристика и нормативна уредба“) е с такава степен на абстрактност, че е напълно невъзможно да се осъществи контрол за законосъобразност по отношение на наложеното въз основа на него наказание.</w:t>
        <w:tab/>
        <w:br/>
        <w:tab/>
        <w:t xml:space="preserve">При правилно разпределение на доказателствената тежест в процеса, административният съд е достигнал до законосъобразен извод, че не е доказано извършването на нарушенията, за които е наказан В. Стаменов. Оплакванията в касационната жалба в обратния смисъл са основно обосновани с използваните и в заповедта изразни средства, които не предоставят точно описание на всяко едно нарушение. Изрично трябва да бъде посочено, че в оспорената заповед не е направено разграничение кое действие/бездействие на В. Стаменов е определено като неизпълнение на служебните му задължения по смисъла на 89, ал. 2, т. 1 от ЗДСл и кое като нарушение по чл. 89, ал. 2, т. 3 от ЗДСл – неспазване на кръга на служебните му правомощия, респективно не е обсъждан въпроса относно възможността с едно и също поведение да се извършва едновременно неизпълнение на служебните задължения и неспазване на кръга на служебните му правомощия. Позоваването на основни задължения от длъжностната характеристика, ЗЗТ и Правилника за условията и реда за управлението, възлагането на дейностите по поддържане и възстановяване, възлагането на туристически дейности, охраната и контрола в горите, земите и водните площи в защитените територии - изключителна държавна собственост не е достатъчно, за да се разбере какво конкретно служебно задължение не е изпълнено или какви конкретни служебни правомощия не са спазени от В. Стаменов, за да се обоснове наличието на хипотезите на чл. 89, ал. 2, т. 1 и т. 3 от ЗДСл във връзка с чл. 89, ал. 1 от ЗДСл. Допълнително следва да бъде посочено, че абстрактното позоваване на отделни разпоредби на ЗЗТ чрез възпроизвеждане на тяхното съдържание също не обуславя неизпълнение на служебните задължения.</w:t>
        <w:tab/>
        <w:br/>
        <w:tab/>
        <w:t xml:space="preserve">При условията на чл. 221, ал. 2, изречение второ от АПК, настоящият съдебен състав изцяло споделя и останалите мотиви на първата инстанция относно материалната незаконосъобразност на оспорената заповед.</w:t>
        <w:tab/>
        <w:br/>
        <w:tab/>
        <w:t xml:space="preserve">При разглеждане на спора за втори път от първата инстанция не са допуснати процесуални нарушения и касационните оплаквания в този смисъл са неоснователни.</w:t>
        <w:tab/>
        <w:br/>
        <w:tab/>
        <w:t xml:space="preserve">По изложените съображения се налага извод, че атакуваното съдебно решение е правилно, законосъобразно, обосновано и постановено без допуснати нарушения на съдопроизводствените правила.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Пред настоящата касационна инстанция ответникът е направил разноски в размер на 1000 лв., които с оглед изхода на спора и направеното искане, трябва да му бъдат възстановени от бюджета на касационния жалбоподател в пълен размер като съответстващи на фактическата и правна сложност на спора, независимо от своевременно направеното възражение за прекомерност, което се явява неоснователно.</w:t>
        <w:tab/>
        <w:br/>
        <w:tab/>
        <w:t xml:space="preserve">По изложените съображения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1261/13.07.2022 г., постановено по адм. д.419/2022 г. по описа на Административен съд – Благоевград.</w:t>
        <w:tab/>
        <w:br/>
        <w:tab/>
        <w:t xml:space="preserve">ОСЪЖДА Дирекция „Национален парк Пирин“, гр. Банско, ул. „България“ № 4 да заплати на В. Стаменов, съд. адрес: гр. Петрич, пл.“Възраждане“ № 6, ет.2, адв. И. Данчев сумата 1000 (хиляда)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