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№2066/04.03.2025 по адм. д. №454/2025 на ВАС, IV о., докладвано от съдия Цветанка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извършения фактически и правен анализ Комисията е разгледала и мотивирано отхвърлила единственото възражение на класирания на второ място участник – „Самел – 90“ АД, свързано с допусната грешка от помощния орган при оценка на техническото предложение на „Улично осветление“ ЕАД, в частта по технически показател „Енергийна ефективност на осветителите“. КЗК правилно е изчислила оценката на "Улично Осветление" ЕАД, като са взети предвид коректните предложени стойности за светлинен добив в Техническото предложение за изпълнение на поръчката на участника, за всяко едно от четирите предложени осветителни тела. Помощният орган правилно е приложил методиката за оценка. Пред касационната инстанция вече не се поддържат оплакванията, развити пред КЗК, а вместо това са наведени нови такива, свързани с офертата на класирания на първо място участник – „Улично осветление“ ЕАД. Тези оплаквания не следва да бъдат обсъждани, тъй като са релевирани едва с касационната жалба, съответно не са били предмет на проучването от КЗК по смисъла на чл. 207 ЗОП. Възможността за тяхното предявяване е преклудирана с изтичането на срока по чл. 197, ал. 1, т. 7, б. „а“ във вр. с чл. 199, ал. 2, т. 6 ЗОП.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2066 София, 04.03.2025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февруари две хиляди двадесет и пета година в състав: Председател: ДИАНА ГЪРБАТОВА Членове: МАРИЯ РАДЕВАЦВЕТАНКА ПАУНОВА при секретар Радиана Андреева и с участието на прокурора Антоанета Генчева изслуша докладваното от съдията Цветанка Паунова по административно дело № 454/2025 г.</w:t>
        <w:tab/>
        <w:br/>
        <w:tab/>
        <w:t xml:space="preserve">Производството е по реда на чл. 216, ал. 1 от Закона за обществените поръчки (ЗОП), във връзка с чл. 208 и сл. от Административнопроцесуалния кодекс (АПК).</w:t>
        <w:tab/>
        <w:br/>
        <w:tab/>
        <w:t xml:space="preserve">Образувано е по касационна жалба, подадена от „Самел – 90“ АД, гр. Самоков, представлявано от изпълнителния директор П. Н. Г., чрез пълномощник адв. Чилингиров, срещу решение № 1303 от 05.12.2024 г. на Комисията за защита на конкуренцията (КЗК, Комисията), постановено по преписка № КЗК-881/2024 г., с което е оставена без уважение жалбата на дружеството срещу решение № D36945903 от 10.09.2024 г. на кмета на община Троян за определяне на изпълнител в процедура за възлагане на обществена поръчка с предмет: „Доставка и монтаж на технологично оборудване за рехабилитация и модернизация на системи за външно изкуствено осветление на територията на община Троян, намиращи се в населените места гр. Троян, с. Орешак и с. Черни Осъм“, открита с решение № F535707 от 12.07.2024 г. на възложителя.</w:t>
        <w:tab/>
        <w:br/>
        <w:tab/>
        <w:t xml:space="preserve">В касационната жалба са наведени доводи за неправилност на атакуваното решение на КЗК поради нарушение на материалния закон и несъответствие с принципите и целта на закона. Изложени са съображения, че класираният на първо място участник – „Улично осветление“ ЕАД е представил оферта, съдържаща документи, информация и доказателства само за предлаганите осветителни тела, но не и за предлаганите улични касети/табла, както и че липсват документи за хардуерната и софтуерната част на Системата за улично осветление. Развити са и доводи, че избраният за изпълнител не е посочил гаранционен срок на всички компоненти на предлаганата от него система за управление и не е декларирал приемането на изисквания от възложителя минимален гаранционен срок. Сочи се, че тези пропуски е следвало да бъдат установени от комисията на възложителя и участникът да бъде отстранен. Иска се отмяна на решението на КЗК и присъждане на направените разноски, съобразно представения списък по чл. 80 ГПК.</w:t>
        <w:tab/>
        <w:br/>
        <w:tab/>
        <w:t xml:space="preserve">Ответникът – кметът на община Троян, чрез процесуален представител адв. Иванова, оспорва касационната жалба и моли обжалваното решение на КЗК да бъде оставено в сила. Претендира присъждане на разноски за производството пред ВАС.</w:t>
        <w:tab/>
        <w:br/>
        <w:tab/>
        <w:t xml:space="preserve">Ответникът - „Улично осветление“ ЕАД не взема становище по касационната жалба.</w:t>
        <w:tab/>
        <w:br/>
        <w:tab/>
        <w:t xml:space="preserve">Представителят на Върховната касационна прокуратура дава мотивирано заключение за неоснователност на касационната жалба.</w:t>
        <w:tab/>
        <w:br/>
        <w:tab/>
        <w:t xml:space="preserve">Като прецени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преклузивния срок, визиран в нормата на чл. 216, ал. 1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Производството пред КЗК по преписка № КЗК-881/2024 г. е образувано по жалба на „Самел – 90“ АД срещу решение № D36945903 от 10.09.2024 г. на кмета на община Троян за определяне на изпълнител в процедура за възлагане на обществена поръчка с предмет: „Доставка и монтаж на технологично оборудване за рехабилитация и модернизация на системи за външно изкуствено осветление на територията на община Троян, намиращи се в населените места гр. Троян, с. Орешак и с. Черни Осъм“. С това решение е обявено класирането на шестимата участника в процедурата и класираният на първо място участник – „Улично осветление“ ЕАД, е определен за изпълнител на обществената поръчка, а участникът "„Самел – 90“ АД е класиран на второ място.</w:t>
        <w:tab/>
        <w:br/>
        <w:tab/>
        <w:t xml:space="preserve">Установените в производството пред КЗК правнорелевантни факти са следните:</w:t>
        <w:tab/>
        <w:br/>
        <w:tab/>
        <w:t xml:space="preserve">С решение № F535707 от 12.06.2024 г. на възложителя, е открита "открита" по вид процедура за възлагане на обществена поръчка с предмет: "Доставка и монтаж на технологично оборудване за рехабилитация и модернизация на системи за външно изкуствено осветление на територията на община Троян, намиращи се в населените места гр. Троян, с. Орешак и с. Черни Осъм". С решението са одобрени обявлението и документацията по процедурата.</w:t>
        <w:tab/>
        <w:br/>
        <w:tab/>
        <w:t xml:space="preserve">Съгласно раздел IV. 4) Описание на предмета на поръчката е предвидено:</w:t>
        <w:tab/>
        <w:br/>
        <w:tab/>
        <w:t xml:space="preserve">„С реализирането на поръчката ще бъдат монтирани общо 3220 бр. нови осветителни тела, както и 110 бр. нови улични табла (касети). В гр. Троян се предвижда да бъдат монтирани 2364 бр. нови осветителни тела, от които 456 бр. с мощност 30W, 203 бр. с мощност 24W, 1186 бр. с мощност 15W, 515 бр. с мощност 19W (паркови осветители) и 4 бр. с мощност 22W и ВЕИ. В с. Орешак ще бъдат монтирани 582 бр. нови осветителни тела, от които 175 бр. с мощност 24W, 398 бр. с мощност 15W и 9 бр. с мощност 19W (паркови осветители). В с. Черни Осъм ще бъдат монтирани 274 бр. нови осветителни тела, от които 44 бр. с мощност 24W, 210 бр. с мощност 15W и 20 бр. с мощност 19W (паркови осветители). Проектът предвижда осветителите с мощност от 30W и 24W да бъдат монтирани в трасетата на републиканските и общинските пътища, а останалите осветители с по-малка мощност във второстепенни улици и паркови пространства. Проектът включва и изграждане на нова система за управление на уличното осветление.“</w:t>
        <w:tab/>
        <w:br/>
        <w:tab/>
        <w:t xml:space="preserve">Съгласно условията на Методиката за оценка на офертите:</w:t>
        <w:tab/>
        <w:br/>
        <w:tab/>
        <w:t xml:space="preserve">Икономически най-изгодната оферта се определя въз основа на критерий за възлагане "оптимално съотношение качество/цена", по смисъла на чл. 70, ал. 2, т. 3 от ЗОП, като в класирането участват само предложения, които съответстват на документацията за участие в процедурата. Класирането се извършва във възходящ ред, като на първо място се класира участникът, получил най-висока комплексна оценка на офертата. Предвидено е комплексната оценка на всеки участник, с максимален брой 100 точки, да се формира като сбор от оценката по показателя "Техническа оценка на осветителите" и оценката по показателя "Ценово предложение".</w:t>
        <w:tab/>
        <w:br/>
        <w:tab/>
        <w:t xml:space="preserve">В протокола на комисията по чл. 103, ал. 1 ЗОП е отразена дейността й в периода 02.08.2024 г.-09.09.2024 г. Отварянето на офертите е извършено по реда на чл. 61 ППЗОП. Помощният орган е преценил, че ценовите предложения на всички участници отговарят на условията на възложителя по процедурата, не надвишават прогнозната стойност и следва да се допуснат до оценка по показател "Ценово предложение". Съобразно избрания критерий за възлагане "Оптимално съотношение качество/цена" по чл. 70, ал. 2, т. 3 ЗОП и съгласно приложена Методика за оценка на офертите, комисията на възложителя е направила следното класиране: На първо място - „Улично осветление“ ЕАД с комплексна оценка 98.31 точки; На второ място - „Самел – 90“ АД, с комплексна оценка 97.24 точки; (.) На шесто място - „4С4 Лайтинг“ ООД с комплексна оценка 73.92 точки.</w:t>
        <w:tab/>
        <w:br/>
        <w:tab/>
        <w:t xml:space="preserve">Възложителят е съобразил направените от помощния орган констатации и предложения, отразени в утвърдения от него доклад по чл. 103, ал. 3 ЗОП и протокол от дейността, и е постановил обжалваното пред КЗК решение за определяне на изпълнител. С решение № D36945903 от 10.09.2024 г. на възложителя за изпълнител е определен класираният на първо място участник – „Улично осветление“ ЕАД, а участникът „Самел – 90“ АД е класиран на второ място.</w:t>
        <w:tab/>
        <w:br/>
        <w:tab/>
        <w:t xml:space="preserve">С обжалваното решение № 1303 от 05.12.2024 г. е оставена без уважение жалбата на „Самел – 90“ АД срещу решение № D36945903 от 10.09.2024 г. на кмета на община Троян за определяне на изпълнител в процедура за възлагане на обществена поръчка с гореописан предмет, както и са възложени на „Самел – 90“ АД направените от възложителя разноски в производството пред КЗК в размер на 2800 лева.</w:t>
        <w:tab/>
        <w:br/>
        <w:tab/>
        <w:t xml:space="preserve">За да постанови този резултат, КЗК е приела, че при провеждане на разглежданата възлагателна процедура и при издаване на атакувания акт не са допуснати противоречия с приложимите норми на ЗОП и със задължителните изисквания към участниците в процедурата, обявени с утвърдената от възложителя документация за участие. При извършения фактически и правен анализ Комисията е разгледала и мотивирано отхвърлила единственото възражение на класирания на второ място участник – „Самел – 90“ АД, свързано с допусната грешка от помощния орган при оценка на техническото предложение на „Улично осветление“ ЕАД, в частта по технически показател „Енергийна ефективност на осветителите“. Според наведените в жалбата пред КЗК твърдения помощният орган на възложителя е дал неточна оценка на светлинния добив на предложените от този участник осветители, което е довело до определяне на по-висока стойност на техническата му оценка. Във връзка с тези доводи е преценено от КЗК, съобразно отразеното в Приложение № 2 към протокола от дейността на комисията по чл. 103, ал. 1 ЗОП, че същата правилно е изчислила оценката на "Улично Осветление" ЕАД, като са взети предвид коректните предложени стойности за светлинен добив в Техническото предложение за изпълнение на поръчката на участника, за всяко едно от четирите предложени осветителни тела. КЗК е приела, че помощният орган правилно е приложил методиката за оценка – правилно е определил точките за всеки от заложените параметри - ЕЕООС1 30EW, ЕЕООС2 24W, ЕЕООСЗ 15W и ЕЕООС4 19W, във формулата ЕЕО = (ЕЕООС1 30W x 456 + ЕЕООС2 24W x 422 + ЕЕООСЗ 15W x 1794 + ЕЕООС4 19W x 544)/ 3216бр., където ЕЕО ОС1 е светлинният добив на предложеното от участника Осветително тяло 1 (ОС1); ЕЕО ОС2 е светлинният добив на предложеното от участника Осветително тяло 2 (ОС2) и т. н., като коректно е отчел, че "Светлинният добив се измерва в (Lm/W), но за ЕЕООС1 30W до ЕЕООС4 се присъждат точки, както е посочено и в методиката за оценка", съгласно разяснение, публикувано на 15.07.2024 г. Наред с това, КЗК е извършила собствени аритметически изчисления, като е приложила описаната формула, замествайки четирите показателя с конкретни точки – 45 т.; 45 т.; 45т.; 35т., всяка от които, умножена с необходимия брой осветителни тела от съответния вид (напр. 45 х 456), като е достигнала до извод, че комисията правилно е изчислила точките – 43,31 т. по оспорвания технически показател „Енергийна ефективност на осветителите“ и съответно правилно е изчислила техническата и комплексната оценка на „Улично осветление“ ЕАД. Отчетено е също, че „Улично Осветление“ ЕАД е предложило по-ниско ценово предложение, поради което е получило максималният брой точки по ценовия показател, а оттам и по-висока комплексна оценка в сравнение с ценовото предложения и оценката по него на жалбоподателя „Самел – 90“ АД. С оглед на изложеното, КЗК е достигнала до извод, че обжалваното решение на възложителя не страда от релевираните в жалбата пороци.</w:t>
        <w:tab/>
        <w:br/>
        <w:tab/>
        <w:t xml:space="preserve">Обжалваното решение е валидно, допустимо и правилно. При постановяването му не са осъществени нарушения, съставляващи отменителни основания, които налагат отмяната му.</w:t>
        <w:tab/>
        <w:br/>
        <w:tab/>
        <w:t xml:space="preserve">На доводите, поддържани пред Комисията за защита на конкуренцията, свързани с допусната грешка от помощния орган при оценка на техническото предложение на „Улично осветление“ ЕАД, в частта по технически показател „Енергийна ефективност на осветителите“, по-конкретно неточно изчислен светлинен добив на предложените осветителни тела, КЗК е отговорила подробно и аргументирано, като съображенията й се споделят изцяло от настоящия съдебен състав. Пред касационната инстанция вече не се поддържат оплакванията, развити пред КЗК, а вместо това са наведени нови такива, свързани с офертата на класирания на първо място участник – „Улично осветление“ ЕАД. Касаторът сочи, че офертата на избрания за изпълнител участник съдържала документи, информация и доказателства само за предлаганите осветителни тела, но не и за предлаганите улични касети/табла, както и че липсвали документи за хардуерната и софтуерната част на Системата за улично осветление. Развити са и доводи, че избраният за изпълнител не е посочил гаранционен срок на всички компоненти на предлаганата от него система за управление и не е декларирал приемането на изисквания от възложителя минимален гаранционен срок, като се твърди, че установените пропуски в офертата на „Улично осветление“ ЕАД са съществени, обуславящи отстраняването му от участие. Тези оплаквания не следва да бъдат обсъждани, тъй като са релевирани едва с касационната жалба, съответно не са били предмет на проучването от КЗК по смисъла на чл. 207 ЗОП. Възможността за тяхното предявяване е преклудирана с изтичането на срока по чл. 197, ал. 1, т. 7, б. „а“ във вр. с чл. 199, ал. 2, т. 6 ЗОП. В съответствие с чл. 207 ЗОП КЗК е извършила проучване и се е произнесла само по обстоятелствата, посочени в жалбата, подадена в срока по чл. 197 ЗОП. Изложените в касационната жалба нови обстоятелства не могат да бъдат предмет на разглеждане в настоящото касационно производство предвид забраната по чл. 220 АПК за нови фактически установявания.</w:t>
        <w:tab/>
        <w:br/>
        <w:tab/>
        <w:t xml:space="preserve">По изложените съображения настоящият съдебен състав намира, че обжалваното решение не страда от наведените с касационната жалба пороци - отменителни основания по смисъла на чл. 209, т. 3 АПК, поради което следва да бъде оставено в сила.</w:t>
        <w:tab/>
        <w:br/>
        <w:tab/>
        <w:t xml:space="preserve">При този изход на спора претенцията на касатора за присъждане на разноски се оставя без уважение. На основание чл. 143, ал. 3 АПК касаторът дължи разноски на ответника за касационната инстанция, като при липса на направено възражение по чл. 78, ал. 5 ГПК, претендираният адвокатски хонорар в размер на 2800 лв. следва да бъде присъден в пълен размер.</w:t>
        <w:tab/>
        <w:br/>
        <w:tab/>
        <w:t xml:space="preserve">Водим от горното и на основание чл. 216 ЗОП във вр. с чл. 221, ал. 2, изр.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1303 от 05.12.2024 г. на Комисията за защита на конкуренцията, постановено по преписка № КЗК-881/2024 г.</w:t>
        <w:tab/>
        <w:br/>
        <w:tab/>
        <w:t xml:space="preserve">ОСЪЖДА „Самел – 90“ АД, гр. Самоков, представлявано от изпълнителния директор П. Н. Г., ЕИК 129007983, да заплати на община Троян разноски по делото в размер на 2800 (две хиляди и осемстотин)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РАДЕВА/п/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