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№6141/08.06.2023 по адм. д. №11600/2022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6141 София, 08.06.2023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тридесети май две хиляди и двадесет и трета година в състав: Председател: ГЕОРГИ ГЕОРГИЕВ Членове: ЮЛИЯ ТОДОРОВА ДЕСИСЛАВА СТОЕВА при секретар Анна Ковачева и с участието на прокурора Ивайло Медаров изслуша докладваното от председателя Георги Георгиев по административно дело № 11600 / 2022 г.</w:t>
        <w:tab/>
        <w:br/>
        <w:tab/>
        <w:t xml:space="preserve">Касационно 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А. ИСМАИЛ с адрес в [населено място], област Шумен, [улица], [адрес] чрез процесуален представител адвокат Д. Димитров от АК Шумен срещу Решение № 107 от 12.10.2022г. на Административен съд Шумен по адм. дело № 121/2022г.</w:t>
        <w:tab/>
        <w:br/>
        <w:tab/>
        <w:t xml:space="preserve">С него се отхвърля жалбата й срещу Решение № 2153-27-96 от 31.03.2022г. на Директора на ТП на НОИ Шумен в частта, с която е потвърдено разпореждане № РВ-3-27-01079637 от 22.02.2022г. на ръководителя на контрола на разходите на ДОО за възстановяване на недобросъвестно получено парично обезщетение за бременност и раждане и за отглеждане на малко дете за периода 2017г., 2019г., 2020г. и 2021г. в размер на 15029.29 лева, от които 12397.10 лева главница и 2632.19 лева лихви.</w:t>
        <w:tab/>
        <w:br/>
        <w:tab/>
        <w:t xml:space="preserve">Поддържа в касационната жалба доводи, че решението е постановено в нарушение на материалния закон-отменително основание по чл. 209, т. 3 АПК, поради което иска отмяната му.</w:t>
        <w:tab/>
        <w:br/>
        <w:tab/>
        <w:t xml:space="preserve">Сочените нарушения на административно-производствените правила и несъответствието на целта на закона са неотносими към касационната проверка на съдебното решение.</w:t>
        <w:tab/>
        <w:br/>
        <w:tab/>
        <w:t xml:space="preserve">Ответникът, Директорът на ТП на НОИ Шумен взема становище чрез процесуален представител в писмен вид за неоснователност на жалбата.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Върховен административен съд, шесто отделение като взе предвид касационната жалба, обжалваното съдебно решение, обжалвания административен акт, доказателствата по делото и изискванията на закона констатира следното:</w:t>
        <w:tab/>
        <w:br/>
        <w:tab/>
        <w:t xml:space="preserve">Касационната жалба е подадена в срока по чл. 211, ал. 1 АПК поради което е допустима и разгледана по същество е неоснователна по следните съображения:</w:t>
        <w:tab/>
        <w:br/>
        <w:tab/>
        <w:t xml:space="preserve">Пред административния съд предмет на спора е решение на директора на ТП на НОИ Шумен по жалба срещу разпореждане за възстановяване на недобросъвестно получени суми за обезщетения за бременност и раждане и отглеждане на малко дете в периодите, за които е установено, че А. Исмайл не е била осигурено лице, поради което правото на обезщетение не е било налице. Съдът е приел за доказани констатациите на административния орган, че в спорните периоди, жалбоподателката не е била осигурено лице, тъй като с влязъл в сила административен акт е постановено заличаване на данните за такъв правен статус. При положение, че липсва това качество, то не е налице и правото на обезщетение за осигурителните рискове бременност и раждане и отглеждане на малко дето. В такъв случай се дължи възстановяване на сумите, недобросъвестно получени.</w:t>
        <w:tab/>
        <w:br/>
        <w:tab/>
        <w:t xml:space="preserve">При установеното от фактическа и правна страна жалбата е отхвърлена.</w:t>
        <w:tab/>
        <w:br/>
        <w:tab/>
        <w:t xml:space="preserve">Решението е правилно.</w:t>
        <w:tab/>
        <w:br/>
        <w:tab/>
        <w:t xml:space="preserve">При касационни доводи за нарушение на материалния закон настоящата инстанция намира, че решението за правилно, тъй като е приложен правилно законът, уреждащ правоотношението между страните. Същественият довод в касационното обжалване, че обезщетението е добросъвестно получено е неоснователно. Знанието, че лицето не е осигурено с оглед и на наличието на разпореждане с административен акт за заличаването на данните за това качество не остава съмнение в жалбоподателката, че при липса на трудова дейност не възниква осигурително правоотношение, и полученото обезщетение е без правно основание и поради това е недобросъвестно.</w:t>
        <w:tab/>
        <w:br/>
        <w:tab/>
        <w:t xml:space="preserve">Настоящата инстанция споделя напълно мотивите на първата инстанция и на основание чл. 221, ал. 2 предложение първо и последно АПК решението като правилно следва да бъде оставено в сила.</w:t>
        <w:tab/>
        <w:br/>
        <w:tab/>
        <w:t xml:space="preserve">Воден от горното Върховен административен съд шесто отделение</w:t>
        <w:tab/>
        <w:br/>
        <w:tab/>
        <w:t xml:space="preserve">РЕШИ:</w:t>
        <w:tab/>
        <w:br/>
        <w:tab/>
        <w:t xml:space="preserve">ОСТАВЯ В СИЛА Решение № 107 от 12.10.2022г. на Административен съд Шумен по адм. дело № 121/2022г.</w:t>
        <w:tab/>
        <w:br/>
        <w:tab/>
        <w:t xml:space="preserve">РЕШЕНИЕТО е окончателно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</w:t>
        <w:tab/>
        <w:br/>
        <w:tab/>
        <w:t xml:space="preserve">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