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№5934/06.06.2023 по адм. д. №11800/2022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2, букви а) до г). Издателят на акта, върху когото е доказателствената тежест в процеса, не е доказал наличието на основателни съмнения да ли декларираната от вносителя договорна стойност на стоката представлява общата платена или подлежаща на плащане сума по чл.70, апр.1 МКС. Не са били налице предпоставките, установени в чл.140 1 от Регламент /ЕС/ 2015/2447 за определяне на митническата стойност по вторичния метод на чл.74, 2, бук. „б“ и чл.74, 3 МКС. От приетото по делото и неоспорено от страните заключение на съдебно-счетоводната експертиза е установено, че е налице пълно съответствие между платената цена на стоките и декларираната стойност по МД, а това опровергава манифестираното съмнение на митническите органи. Липсват данни защо е прието, че се касае за внос на сходни стоки по посочените в решението митнически декларации, като не е извършен анализ на характеристиките и съставните материали на стоките и на тяхното качество, нито е изследвано дали те могат да изпълняват същите функции и да бъдат взаимозаменяеми в търговско отношение.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5934 София, 06.06.2023 г. В ИМЕТО НА НАРОДА</w:t>
        <w:tab/>
        <w:br/>
        <w:tab/>
        <w:t xml:space="preserve">Върховният административен съд на Република България - Осмо отделение, в съдебно заседание на десети май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Христо Ангелов изслуша докладваното от съдията Александър Митрев по административно дело № 11800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ТД Митница - Пловдив при Агенция "Митници", (с предишно наименование ТД "Тракийска"), против Решение № 1965/08.11.2022 г. постановено по адм. дело № 93/2021 г. по описа на Административен съд - Пловдив. С решението е отменено по жалба на „Бултекс 99“ ЕООД с [ЕИК], със седалище и адрес на управление гр. Пловдив, Решение № РТД 3000-2568/22.12.2020/32-379654 на директора на ТД "Тракийска" при Агенция "Митници", с което се определя по реда на чл. 74 2, буква „б“ от Регламента (ЕС) № 952/2013 нова митническа стойност, съответно за стока № 1 - 97 637, 40 лв., за стока № 2 - 24 295, 20 лв., поради което на основание чл. 77 1, буква „а“, във връзка с чл. 85 1 от Регламент (ЕС) № 952/2013 г. и чл. 54 от ЗДДС доначислил за доплащане мито в размер на 2 934, 81 лв. и ДДС в размер на 5 478, 30 лв., ведно със задължение за лихви, считано от 10.01.2018 г. до уведомяването на длъжника.</w:t>
        <w:tab/>
        <w:br/>
        <w:tab/>
        <w:t xml:space="preserve">В касационната жалба се съдържат доводи за неправилност на първоинстанционното решение поради противоречие с материалния закон, което съставлява отменително касационно основание по чл. 209, т. 3 от АПК. По подробни изложени в жалбата съображения касаторът моли да се отмени обжалваното решение. Претендира присъждане на юрисконсултско възнаграждение.</w:t>
        <w:tab/>
        <w:br/>
        <w:tab/>
        <w:t xml:space="preserve">Ответникът по касационната жалба – „Бултекс 99“ ЕООД, чрез пълномощника адв. Е. Тенева, по съображения изложени в представен писмен отговор и в писмено становище оспорва подадената касационна жалба и моли за оставяне в сила на първоинстанционното решение. Претендира присъждане на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По делото е установено, че на 10.01.2018 г. „Бултекс 99“ ЕООД е подало митническа декларация МД с MRN 18BG003000H0007544/10.01.2018 г., с която е декларирало стока под режим „допускане за свободно обращение с цел крайно потребление“ – стока № 1 - мъжки работни якета с декларирана митническа стойност в размер на 74 537, 61 лв. и стока № 2 - мъжки работни елеци с декларирана митническа стойност в размер на 22 938, 26 лв. с произход Китай.</w:t>
        <w:tab/>
        <w:br/>
        <w:tab/>
        <w:t xml:space="preserve">При регистриране на декларацията митническите органи са установили, че декларираната на основание чл. 70, пар. 1 от Регламент /ЕС/ № 952/2013 г. МС на посочените стоки е значително по ниска от средностатистическите стойности при внос на същия вид стоки, със същата държава на произход. За сравнение са използвани определените в пар. 1, т. 40 от ДР на Закон за митниците „справедливи цени“ – оценки на групи месечни агрегирани данни, извлечени от COMEXT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четири последователни години. Същите са предоставени на държавите членки на ЕС, чрез системата „ТЕЗЕЙ“ на Съвместния изследователски центърп на Европейската комисия. съгласно данните публикувани от „ТЕЗЕЙ“, справедливата цена на ЕС за стока № 1 по процесната митническа декларация била в размер на 37,18 лв./кг.; за стока № 2 в размер на 38,16 лв./кг.</w:t>
        <w:tab/>
        <w:br/>
        <w:tab/>
        <w:t xml:space="preserve">С писмо рег. индекс № 32-54679/19.02.2020 г. са изискани от митническите органи за целите на допълнителна проверка и съгласно чл.140 от Регламент за изпълнение 2015/2447 на ЕС допълнителни документи в подкрепа на декларираната митническа стойност на стоките. В определения срок с писмо рег. индекс № 32-65796/28.02.2020 г. вносителят представя документи за целите на допълнителната проверка.</w:t>
        <w:tab/>
        <w:br/>
        <w:tab/>
        <w:t xml:space="preserve">С връчено съобщение, по чл. 22, пар. 6 от Регламент /ЕС/ №952/2013 г., обективирано в писмо, вносителят се уведомява за мотивите, на които ще се основава решение на митническия орган относно митническа декларация с MRN18BG003000H0007544/10.01.2018 г.</w:t>
        <w:tab/>
        <w:br/>
        <w:tab/>
        <w:t xml:space="preserve">Независимо от представените документи и обяснения съмненията на митническия орган относно декларираната митническа стойност не са отпаднали, като с издаденото Решение с рег. № РТД 3000-2568/22.12.2020/32-375654 на Директора на ТД „Тракийска“ при Агенция Митници е определена нова митническа стойност по реда на чл. 74, пар. 2, б. "б" от Регламент (ЕС) № 952/2013.</w:t>
        <w:tab/>
        <w:br/>
        <w:tab/>
        <w:t xml:space="preserve">По делото е проведена съдебно-счетоводна експертиза, заключението по която е кредитирано от съда като обективно и компетентно дадено. Според експерта внесените стоки напълно съответстват на декларираните стоки по митническата декларация, осчетоводени са и плащането е извършено по банков път.</w:t>
        <w:tab/>
        <w:br/>
        <w:tab/>
        <w:t xml:space="preserve">Предвид събраните по делото доказателства съдът не е възприел извода на административния орган, че митническата стойност на процесните стоки не може да бъде определена по реда на чл. 70, 1 от Регламент (ЕС) № 952/2013 г. Поради това е достигнал до заключението, че не са били налице материалноправните предпоставки за определяне на различна митническа стойност, с оглед на което административният орган е постановил незаконосъобразен административен акт.</w:t>
        <w:tab/>
        <w:br/>
        <w:tab/>
        <w:t xml:space="preserve">Настоящият касационен състав намира, че обжалваното решение е валидно, допустимо и правилно.</w:t>
        <w:tab/>
        <w:br/>
        <w:tab/>
        <w:t xml:space="preserve">При разрешаването на спора АС Пловдив е достигнал до обоснован и правилен извод за незаконосъобразност на процесното решение.</w:t>
        <w:tab/>
        <w:br/>
        <w:tab/>
        <w:t xml:space="preserve">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Цитираните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систематично следващото правило в установената поредност.</w:t>
        <w:tab/>
        <w:br/>
        <w:tab/>
        <w:t xml:space="preserve">Съгласно чл. 141, 1 от Регламента за прилагане, при определяне на митническата стойност на внасяните стоки по реда на чл. 74, 2, буква а) или б) МКС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3 от Регламента за прилагане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Първоинстанционният съд правилно е приел, че митническите органи не са обосновали съмненията си по смисъла на чл. 140 от Регламента за изпълнение в декларираната от вносителя договорна стойност на процесните стоки. Издателят на акта, върху когото е доказателствената тежест в процеса, не е доказал наличието на основателни съмнения да ли декларираната от вносителя договорна стойност на стоката представлява общата платена или подлежаща на плащане сума по чл.70, апр.1 МКС. Не са били налице предпоставките, установени в чл.140 1 от Регламент /ЕС/ 2015/2447 за определяне на митническата стойност по вторичния метод на чл.74, 2, бук. „б“ и чл.74, 3 МКС. Липсват мотиви, че посочените средни стойности на вносове в рамките на Съюза и конкретно на територията на България касаят стоки, които имат сходни функционални характеристики и са от сходни или подобни материали със сходен състав и имат обективната способност да заменят внасяните по декларацията в рамките на нормалната търговия. В случая от приетото по делото и неоспорено от страните заключение на съдебно-счетоводната експертиза е установено, че е налице пълно съответствие между платената цена на стоките и декларираната стойност по МД, а това опровергава манифестираното съмнение на митническите органи, че декларираната стойност на стоките не представлява общата платена или подлежаща на плащане сума, посочена в чл. 70, 1 МКС. След като митническите органи не са извършили необходимия анализ съгласно чл. 141 от Регламента и не са обосновали приложената от тях договорна стойност по внос от трето лице, то не са били налице и предпоставките на чл. 140, 1 от Регламент за изпълнение ( ЕС ) 2015/2447 за определяне на митническата стойност на внесените стоки по вторичния метод, установен в чл. 74, 2, бук." б " от Регламент ( ЕС ) № 952/2013 г.</w:t>
        <w:tab/>
        <w:br/>
        <w:tab/>
        <w:t xml:space="preserve">Не са установени и предпоставките за приложението на чл. 74, 2, б. "б." от Кодекса. Формалното позоваване на информация от митническата информационна система за осъществен внос на стоки от различни изпращачи в приблизително същия период, не обосновава приложение на чл. 74, 2, б. "б." от Кодекса. В оспореното решение са посочени единствено номерата на митническите декларации, които са послужили за определяне на по-високата митническа стойност на декларираните стоки. Липсват данни защо е прието, че се касае за внос на сходни стоки по посочените в решението митнически декларации. Не е извършен анализ на характеристиките и съставните материали на стоките и на тяхното качество. Не е изследвано дали те могат да изпълняват същите функции и да бъдат взаимозаменяеми в търговско отношение, като посочената разлика в цените е приета за достатъчна за обосноваване на съмненията за отхвърляне на декларираната от жалбоподателя митническа стойност. От „Бултекс 99“ ЕООД са представена фактура, която е напълно идентични по отношение на наименованието на стоките и техните единични цени, както и документ за извършено плащания. Внесените стоки напълно съответстват на декларираните от дружеството по процесната МД, осчетоводени са надлежно и е извършено съответното плащане по банков път. Митническият орган не е посочил защо приема като сходни стоки единствено тези, които имат еднакво тарифно класиране с процесните, както и защо възприема вписаните в тези декларациите стойности за такива по чл. 70 от Кодекса, без да изследва и анализира доказателства за действителната подлежаща на плащане или платена стойност.</w:t>
        <w:tab/>
        <w:br/>
        <w:tab/>
        <w:t xml:space="preserve">По така изложените съображения настоящият касационен състав намира, че решението на Административен съд - Пловдив е правилно и следва да бъде оставено в сила.</w:t>
        <w:tab/>
        <w:br/>
        <w:tab/>
        <w:t xml:space="preserve">С оглед на резултата по делото и направеното искане от ответната страна, в нейна полза следва да бъдат присъдени сторените разноски в размер на 2 200 лв., представляващи заплатено адвокатско възнаграждение.</w:t>
        <w:tab/>
        <w:br/>
        <w:tab/>
        <w:t xml:space="preserve">Воден от горното и на основание чл. 222, ал. 2, т. 1 АПК, Върховният административен съд, състав на Осмо отделение</w:t>
        <w:tab/>
        <w:br/>
        <w:tab/>
        <w:t xml:space="preserve">РЕШИ:</w:t>
        <w:tab/>
        <w:br/>
        <w:tab/>
        <w:t xml:space="preserve">ОСТАВЯ В СИЛА Решение № 1965/08.11.2022 г., постановено по адм. д. № 93/2021 г. по описа на Административен съд - Пловдив.</w:t>
        <w:tab/>
        <w:br/>
        <w:tab/>
        <w:t xml:space="preserve">ОСЪЖДА Агенция Митници да заплати на „Бултекс 99“ ЕООД гр. Пловдив, с [ЕИК] сумата от 2 200 лв. /две хиляди и двеста лева/, представляващи разноски за заплатеното адвокатско възнаграждение пред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