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№93/02.07.2021 по ч. нак. д. №582/2021 на ВКС,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93</w:t>
        <w:tab/>
        <w:br/>
        <w:tab/>
        <w:t xml:space="preserve"/>
        <w:tab/>
        <w:br/>
        <w:tab/>
        <w:t xml:space="preserve"> гр. София , 02.07.2021 г.</w:t>
        <w:tab/>
        <w:br/>
        <w:tab/>
        <w:t xml:space="preserve"/>
        <w:tab/>
        <w:br/>
        <w:tab/>
        <w:t xml:space="preserve">ВЪРХОВЕН КАСАЦИОНЕН СЪД в закрито заседание на втори юли, през две хиляди двадесет и първа година в следния състав: Председател: Ружена Керанова</w:t>
        <w:tab/>
        <w:br/>
        <w:tab/>
        <w:t xml:space="preserve"/>
        <w:tab/>
        <w:br/>
        <w:tab/>
        <w:t xml:space="preserve"> Членове: Бисер Троянов</w:t>
        <w:tab/>
        <w:br/>
        <w:tab/>
        <w:t xml:space="preserve"/>
        <w:tab/>
        <w:br/>
        <w:tab/>
        <w:t xml:space="preserve"> Петя Колева</w:t>
        <w:tab/>
        <w:br/>
        <w:tab/>
        <w:t xml:space="preserve"/>
        <w:tab/>
        <w:br/>
        <w:tab/>
        <w:t xml:space="preserve">като разгледа докладваното от Бисер Троянов Касационно частно наказателно дело № 20218003200582 по описа за 2021 година Производството е по реда на чл. 44 от НПК за разрешаване на повдигнат спор за подсъдност между Благоевградския окръжен съд и Софийския градски съд.</w:t>
        <w:tab/>
        <w:br/>
        <w:tab/>
        <w:t xml:space="preserve"/>
        <w:tab/>
        <w:br/>
        <w:tab/>
        <w:t xml:space="preserve">Прокурор Т.К. от Върховната касационна прокуратура изразява писмено становище, че компетентен да разгледа делото е Благоевградския окръжен съд след направеното допълнително уточнение от осъдения.</w:t>
        <w:tab/>
        <w:br/>
        <w:tab/>
        <w:t xml:space="preserve"/>
        <w:tab/>
        <w:br/>
        <w:tab/>
        <w:t xml:space="preserve">Върховният касационен съд, второ наказателно отделение, като съобрази материалите по делото, намери следното:</w:t>
        <w:tab/>
        <w:br/>
        <w:tab/>
        <w:t xml:space="preserve"/>
        <w:tab/>
        <w:br/>
        <w:tab/>
        <w:t xml:space="preserve">Производство по съдебна реабилитация по чл. 87 от НК е било образувано пред Благоевградски окръжен съд (ч. н.д. № 2021200200199) по искане на осъдения Н. Ив. Г.. След като получил свидетелството за съдимост и преписи от бюлетините съдията-докладчик преценил, че последният постановен във времето съдебен акт от общо 13 осъждания бил на Софийски градски съд, поради което прекратил делото и го изпратил за разглеждане по подсъдност.</w:t>
        <w:tab/>
        <w:br/>
        <w:tab/>
        <w:t xml:space="preserve"/>
        <w:tab/>
        <w:br/>
        <w:tab/>
        <w:t xml:space="preserve">По новообразуваното дело (н. ч.д. № 20211100201352) съдията - докладчик от Софийски градски съд поискал допълнително уточнение от осъдения дали иска реабилитация на осъждането по н. о.х. д. № 407/ 2012 г. на Благоевградския окръжен съд или изменение на първоначално определения му режим на наказанието, което се изпълнява в момента. След допълнителна молба от осъдения Н. Ив. Г. съдията-докладчик прекратил делото и повдигнал препирня за подсъдност, защото волята на осъдения била да бъде реабилитиран за осъждането, чиято присъда е постановена от Благоевградския окръжен съд.</w:t>
        <w:tab/>
        <w:br/>
        <w:tab/>
        <w:t xml:space="preserve"/>
        <w:tab/>
        <w:br/>
        <w:tab/>
        <w:t xml:space="preserve">Върховният касационен съд намира, че съдебното производство за реабилитация по чл. 87 от НК по искане на осъдения Н. Ив. Г. следва да бъде разгледано от Благоевградския окръжен съд.</w:t>
        <w:tab/>
        <w:br/>
        <w:tab/>
        <w:t xml:space="preserve"/>
        <w:tab/>
        <w:br/>
        <w:tab/>
        <w:t xml:space="preserve">Неправилно съдията-докладчик от Благоевградския окръжен съд е приел, че не е компетентен да разгледа делото. Искането на осъдения е да бъде реабилитиран по съдебен ред. Той е осъждан неколкократно, като в свидетелството му за съдимост са отразени 12 записа. Най-тежките наказания от три години лишаване от свобода са постановени по н. о.х. д. № 118/ 2009 г., по н. о.х. д. № 91/ 2008 г. и по н. о.х. д. № 407/ 2012 г. – всичките на Благоевградския окръжен съд. Осъденият не може все още да инициира реабилитация за осъждането му с присъда на Областния съд Пьолтен, Република Австрия, приета за изпълнение с определение № 997/12.03.2020 г. по ч. н.д. № 574/ 2020 г. на Софийски градски съд, защото наказанието от четири години и шест месеца лишаване от свобода се изтърпява в момента в български затвор, а задължителна процесуална предпоставка за съдебната реабилитация е да са изминали повече от три години от изтърпяване на наказанието - чл. 87, ал. 1 от НК. Съдията от Благоевградския окръжен съд не е съобразил това обстоятелство, както и съдията от Софийски градски съд, който не го е посочил като аргумент в препирнята. Ненужно делото е било забавено от втория съд за уточнения, които не са били необходими – защото реабилитацията се постановява за всички осъждания, по които осъденото лице все още не е реабилитирано по правилата на чл. 86 или чл. 88а от НК, а не само по последното осъждане, пренебрегвайки предишните съдимости.</w:t>
        <w:tab/>
        <w:br/>
        <w:tab/>
        <w:t xml:space="preserve"/>
        <w:tab/>
        <w:br/>
        <w:tab/>
        <w:t xml:space="preserve">Делото следва да бъде върнато на Благоевградския окръжен съд, който да съобрази всичките 12 записа на осъждания на молителя Н. Ив. Г., като изключи от определението си онези осъждания, чиято реабилитация е настъпила по право (чл. 86 от НК) или по реда на чл. 88а от НК (пълна реабилитация), след което да съобрази предпоставките на чл. 87 от НК за останалите (а не само за осъждането по н. о.х. д. № 407/ 2012 г. на Благоевградския окръжен съд).</w:t>
        <w:tab/>
        <w:br/>
        <w:tab/>
        <w:t xml:space="preserve"/>
        <w:tab/>
        <w:br/>
        <w:tab/>
        <w:t xml:space="preserve">Осъденият Н. Ив. Г. може да поиска условно предсрочно освобождаване от изтърпяване на наказанието, което търпи по присъдата на чуждестранния съд, след като настъпят основанията по чл. 70 от НК – да е изтърпял не по - малко от половината от размера на приетото за изпълнение наказание лишаване от свобода, като липсата на реабилитация за предишни осъждания не е пречка за приложението на института на условното предсрочно освобождаване.</w:t>
        <w:tab/>
        <w:br/>
        <w:tab/>
        <w:t xml:space="preserve"/>
        <w:tab/>
        <w:br/>
        <w:tab/>
        <w:t xml:space="preserve">Върховният касационен съд, второ наказателно отделение, на основание чл. 44 от НПК</w:t>
        <w:tab/>
        <w:br/>
        <w:tab/>
        <w:t xml:space="preserve"/>
        <w:tab/>
        <w:br/>
        <w:tab/>
        <w:t xml:space="preserve"> ОПРЕДЕЛИ:</w:t>
        <w:tab/>
        <w:br/>
        <w:tab/>
        <w:t xml:space="preserve"/>
        <w:tab/>
        <w:br/>
        <w:tab/>
        <w:t xml:space="preserve">ОТМЕНЯ определение № 153 от 24.03.2021 г. по ч. н.д. № 2021200200199, по описа на Благоевградския окръжен съд, с което съдебното производство е било прекратено и ИЗПРАЩА делото на същия съд за разглеждане на искането на осъдения Н. Ив. Г. за реабилитация.</w:t>
        <w:tab/>
        <w:br/>
        <w:tab/>
        <w:t xml:space="preserve"/>
        <w:tab/>
        <w:br/>
        <w:tab/>
        <w:t xml:space="preserve">Препис от определението да бъде изпратено на Софийски градски съд, наказателно отделение, 16 състав и на осъдения Н. Ив. Г. в затвора гр. Бобов дол, за сведение.</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