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№482/12.11.2025 по ч. нак. д. №1002/2025 на ВКС,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482</w:t>
        <w:tab/>
        <w:br/>
        <w:tab/>
        <w:t xml:space="preserve"/>
        <w:tab/>
        <w:br/>
        <w:tab/>
        <w:t xml:space="preserve"> гр. София, 12.11.2025 г.</w:t>
        <w:tab/>
        <w:br/>
        <w:tab/>
        <w:t xml:space="preserve"/>
        <w:tab/>
        <w:br/>
        <w:tab/>
        <w:t xml:space="preserve">ВЪРХОВЕН КАСАЦИОНЕН СЪД в закрито заседание на дванадесети ноември през две хиляди двадесет и пета година в следния състав: Председател:Петя Шишкова</w:t>
        <w:tab/>
        <w:br/>
        <w:tab/>
        <w:t xml:space="preserve"/>
        <w:tab/>
        <w:br/>
        <w:tab/>
        <w:t xml:space="preserve"> Членове: Петя Колева</w:t>
        <w:tab/>
        <w:br/>
        <w:tab/>
        <w:t xml:space="preserve"/>
        <w:tab/>
        <w:br/>
        <w:tab/>
        <w:t xml:space="preserve"> Иван Стойчев</w:t>
        <w:tab/>
        <w:br/>
        <w:tab/>
        <w:t xml:space="preserve"/>
        <w:tab/>
        <w:br/>
        <w:tab/>
        <w:t xml:space="preserve">като разгледа докладваното от Петя Шишкова Касационно частно наказателно дело № 20258003201002 по описа за 2025 година Производството е по реда на чл.351, ал.6 от НПК.</w:t>
        <w:tab/>
        <w:br/>
        <w:tab/>
        <w:t xml:space="preserve"/>
        <w:tab/>
        <w:br/>
        <w:tab/>
        <w:t xml:space="preserve">Образувано е по повод постъпил частен протест от прокурор при Окръжна прокуратура – Плевен, срещу разпореждане № 673 от 31.10.2025г. по ВНОХД № 536/25г. по описа на Плевенския окръжен съд, с което е върнат подадения от него касационен протест.</w:t>
        <w:tab/>
        <w:br/>
        <w:tab/>
        <w:t xml:space="preserve"/>
        <w:tab/>
        <w:br/>
        <w:tab/>
        <w:t xml:space="preserve">В частния протест се твърди, че връщането е незаконосъобразно, тъй като касационните основания са били изложени достатъчно ясно, а допълненията и уточненията към тях биха могли да се депозират и след образуване на делото пред ВКС.</w:t>
        <w:tab/>
        <w:br/>
        <w:tab/>
        <w:t xml:space="preserve"/>
        <w:tab/>
        <w:br/>
        <w:tab/>
        <w:t xml:space="preserve">Върховният касационен съд, второ наказателно отделение, след като обсъди доводите в протеста, материалите по делото и атакувания съдебен акт, намери следното:</w:t>
        <w:tab/>
        <w:br/>
        <w:tab/>
        <w:t xml:space="preserve"/>
        <w:tab/>
        <w:br/>
        <w:tab/>
        <w:t xml:space="preserve">Плевенският окръжен съд е постановил присъдата си на 24.09.2025г. Протестът срещу нея е постъпил в срок – на 08.10.2025г. Към този момент мотивите към присъдата все още не са били изготвени, поради което касационните основания по чл.348, ал.1, т.1 и т.2 от НПК са заявени само формално. Прокурорът е предложил собствена обосновка на вината на подсъдимия, изразил е предположение, че присъдата вероятно е мотивирана от възприемането на различна фактическа обстановка, и е заявил намерение да аргументира протеста си по реда на чл.351, ал.4 от НПК. </w:t>
        <w:tab/>
        <w:br/>
        <w:tab/>
        <w:t xml:space="preserve"/>
        <w:tab/>
        <w:br/>
        <w:tab/>
        <w:t xml:space="preserve">На 21.10.2025г. прокуратурата е била уведомена, че мотивите към присъдата са изготвени и е получила препис от тях. С определение от същата дата е получила указания в 7-дневен срок да приведе протеста в съответствие с изискванията на чл.351, ал.1 от НПК.</w:t>
        <w:tab/>
        <w:br/>
        <w:tab/>
        <w:t xml:space="preserve"/>
        <w:tab/>
        <w:br/>
        <w:tab/>
        <w:t xml:space="preserve">Срещу така постановеното определение е постъпил частен протест, адресиран до ВКС. Иска се отмяната му с аргумента, че касационният протест удовлетворява изискванията на процесуалния закон.</w:t>
        <w:tab/>
        <w:br/>
        <w:tab/>
        <w:t xml:space="preserve"/>
        <w:tab/>
        <w:br/>
        <w:tab/>
        <w:t xml:space="preserve">Плевенският окръжен съд е оставил без разглеждане частния протест, като е посочил, че атакуваното с него определение не подлежи на касационен контрол.</w:t>
        <w:tab/>
        <w:br/>
        <w:tab/>
        <w:t xml:space="preserve"/>
        <w:tab/>
        <w:br/>
        <w:tab/>
        <w:t xml:space="preserve">След като 7-дневния срок за допълване на протеста е изтекъл, на 31.10.2025г. съдията-докладчик е изготвил разпореждането за връщане на касационния протест.</w:t>
        <w:tab/>
        <w:br/>
        <w:tab/>
        <w:t xml:space="preserve"/>
        <w:tab/>
        <w:br/>
        <w:tab/>
        <w:t xml:space="preserve">При горното, настоящият състав намери, че частният протест срещу разпореждането за връщане следва да бъде оставен без уважение.</w:t>
        <w:tab/>
        <w:br/>
        <w:tab/>
        <w:t xml:space="preserve"/>
        <w:tab/>
        <w:br/>
        <w:tab/>
        <w:t xml:space="preserve">Преценката на Плевенския окръжен съд, че касационният протест е нередовен, е правилна. Смисълът на изискването на чл.351, ал.1 от НПК, е да се посочи, не само кое от касационните основания по чл.348 от НПК се поддържа, а и в какво се състои то с оглед конкретния съдебен акт, чиято отмяна се иска. След като твърди, че доказателствата са тълкувани превратно и изопачено, прокуратурата е длъжна да посочи кои точно доказателства визира и какъв според нея е действителният им смисъл. Процесът на формиране на вътрешното убеждение на съдебния състав може да се проследи единствено в мотивите към присъдата, поради което не е възможно законосъобразността му да се оспорва, без тези мотиви да са известни. В протеста е направен собствен анализ на данните по делото, който не е в състояние да замести липсващите реквизити, защото отреденото му от процесуалния закон място е в обвинителния акт, а не в сезиращия горната инстанция документ.</w:t>
        <w:tab/>
        <w:br/>
        <w:tab/>
        <w:t xml:space="preserve"/>
        <w:tab/>
        <w:br/>
        <w:tab/>
        <w:t xml:space="preserve">Съдебният акт, който се атакува, представлява единство от диспозитив и мотиви, поради което без да се е запознал в цялост с него, прокурорът не би могъл да посочи в какво се състои неговата неправилност и незаконосъобразност. Надлежната аргументация е задължителна, както поради обхвата на касационната проверка, която за разлика от въззивната е ограничена в пределите по чл.347, ал.1 от НПК, така и поради забраната за влошаване положението на подсъдимия без съответен протест.</w:t>
        <w:tab/>
        <w:br/>
        <w:tab/>
        <w:t xml:space="preserve"/>
        <w:tab/>
        <w:br/>
        <w:tab/>
        <w:t xml:space="preserve">Пороците на касационния протест не биха могли да бъдат изправени в срока по чл.351, ал.4 от НПК, каквото намерение е заявил прокурора. По повод възможността касационната жалба или протест да бъдат допълнени след образуване на производство пред ВКС, следва да бъде изяснено, че деволутивното действие, т. е. възможността да пренесе производството пред горната инстанция, произвеждат единствено редовните жалба и протест.</w:t>
        <w:tab/>
        <w:br/>
        <w:tab/>
        <w:t xml:space="preserve"/>
        <w:tab/>
        <w:br/>
        <w:tab/>
        <w:t xml:space="preserve">Нередовните и недопустими жалби и протести не водят до образуване на касационно дело, респективно няма как да се допълват пред касационния съд, нито до даване ход на делото, нито в хода на съдебните прения. При това, допълнения могат да се правят само по отношение на вече надлежно развити касационни основания, без да се навеждат нови оплаквания. </w:t>
        <w:tab/>
        <w:br/>
        <w:tab/>
        <w:t xml:space="preserve"/>
        <w:tab/>
        <w:br/>
        <w:tab/>
        <w:t xml:space="preserve">Водим от горното и на основание чл.351, ал.6 от НПК, Върховният касационен съд, второ наказателно отделение</w:t>
        <w:tab/>
        <w:br/>
        <w:tab/>
        <w:t xml:space="preserve"/>
        <w:tab/>
        <w:br/>
        <w:tab/>
        <w:t xml:space="preserve"> ОПРЕДЕЛИ:</w:t>
        <w:tab/>
        <w:br/>
        <w:tab/>
        <w:t xml:space="preserve"/>
        <w:tab/>
        <w:br/>
        <w:tab/>
        <w:t xml:space="preserve">Оставя в сила разпореждане № № 673 от 31.10.2025г., постановено по ВНОХД № 536/25г. на Плевенския окръжен съд.</w:t>
        <w:tab/>
        <w:br/>
        <w:tab/>
        <w:t xml:space="preserve"/>
        <w:tab/>
        <w:br/>
        <w:tab/>
        <w:t xml:space="preserve"> Определението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