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№413/30.07.2021 по ч. търг. д. №1401/2021 на ВКС,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413</w:t>
        <w:tab/>
        <w:br/>
        <w:tab/>
        <w:t xml:space="preserve"/>
        <w:tab/>
        <w:br/>
        <w:tab/>
        <w:t xml:space="preserve"> гр. София , 29.07.2021 г.</w:t>
        <w:tab/>
        <w:br/>
        <w:tab/>
        <w:t xml:space="preserve"/>
        <w:tab/>
        <w:br/>
        <w:tab/>
        <w:t xml:space="preserve">ВЪРХОВЕН КАСАЦИОНЕН СЪД, 1-ВО ТЪРГОВСКО ОТДЕЛЕНИЕ 1- ВИ СЪСТАВ в закрито заседание на двадесет и осми юли, през две хиляди двадесет и първа година в следния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Вероника Николова Частно касационно търговско дело № 20218003901401 по описа за 2021 година Производството е по чл.274, ал.3 от ГПК.</w:t>
        <w:tab/>
        <w:br/>
        <w:tab/>
        <w:t xml:space="preserve"/>
        <w:tab/>
        <w:br/>
        <w:tab/>
        <w:t xml:space="preserve">Образувано е по частна касационна жалба на Т. К. ТЮРК. срещу определение № 260126/17.03.2021г. по в. ч.т. д. № 102/2021г. на Пловдивски апелативен съд. С него е потвърдено определение, обективирано в протокол от открито съдебно заседание, проведено на 19.01.2021г. по т. д. № 39/2020г. на Окръжен съд – Кърджали, с което е оставено без уважение искането на частния жалбоподател за главно встъпване на основание чл.225 от ГПК, направено с подадената от него искова молба с вх. № 210194/18.01.2021г. Частният касационен жалбоподател поддържа, че определението е неправилно поради съществено нарушение на съдопроизводствените правила и необоснованост. Твърди, че искът по чл.29 от ЗТРРЮЛНЦ на главно встъпилото лице е допустим в настоящото производство, образувано по иск по чл.155 от ТЗ.</w:t>
        <w:tab/>
        <w:br/>
        <w:tab/>
        <w:t xml:space="preserve"/>
        <w:tab/>
        <w:br/>
        <w:tab/>
        <w:t xml:space="preserve">В изложението по чл.284, ал.3, т.1 от ГПК частният касационен жалбоподател поставя следните въпроси: 1/ След като третото лице – помагач на едната от страните по делото предяви свои самостоятелни права върху предмета на иска и след като с иска си то обективно не може да промени процесуалните качества на главните страни, то не следва ли искът да се счита предявен срещу същия ответник, а страната, която го е привлякла в процеса да заеме неговото качество – на трето лице – помагач?; 2/ Съществуват ли процесуални пречки в един такъв процес – при главно встъпване да се разглеждат два различни иска – установителен и конститутивен?; 3/ Приложим ли е принцип за по – голямото основание в настоящия процес и кой от двата иска би следвало да е този, на когото да се даде предимство – искът по чл.155 /от ТЗ/ или този по чл.29 /от ЗТРРЮЛНЦ/?; 4/ Как следва да се квалифицира решението на въззивния съд, в случаите когато той изобщо не се е произнесъл по един от наведените пред него доводи за незаконосъобразност на атакувания пред него съдебен акт, а е повторил изцяло доводите на първоинстанционния съд – като необосновано и/ или недопустимо, тъй като на практика с него се заличава една цяла и то съществена инстанция в процеса, което от своя страна води до нарушаване на един друг законов принцип – чл.10 от ЗСВ за триинстанционното съдебно производство? Сочи, че са налице основанията за допустимост на касационното обжалване, установени в чл.280, ал.1, т.1, като се позовава на Тълкувателно решение №1/09.12.2013г. на ОСГТК на ВКС и Тълкувателно решение №1/30.03.2012г. на ОСГК на ВКС. Твърди, че е налице и допълнителната предпоставка по чл.280, ал.1, т.3 от ГПК. Поддържа също наличие на предпоставките по чл.280, ал.2, предл.2 и предл.3 от ГПК, поради недопустимост, съответно очевидна неправилност на обжалваното определение.</w:t>
        <w:tab/>
        <w:br/>
        <w:tab/>
        <w:t xml:space="preserve"/>
        <w:tab/>
        <w:br/>
        <w:tab/>
        <w:t xml:space="preserve">Ответниците Т. Он. и Дж. Ач. оспорват жалбата, като считат същата за неоснователна. Излагат съображения, че не са налице посочените основания за допускане на касационен контрол по чл.280 от ГПК, съответно за неправилност на обжалваното решение.</w:t>
        <w:tab/>
        <w:br/>
        <w:tab/>
        <w:t xml:space="preserve"/>
        <w:tab/>
        <w:br/>
        <w:tab/>
        <w:t xml:space="preserve">Ответникът „Агротек – 2007“ ООД не изразява становище по частната касационна жалба.</w:t>
        <w:tab/>
        <w:br/>
        <w:tab/>
        <w:t xml:space="preserve"/>
        <w:tab/>
        <w:br/>
        <w:tab/>
        <w:t xml:space="preserve">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чл.274, ал.3, т.1 от ГПК, като е спазен преклузивният срок по чл.275, ал.1 от ГПК.</w:t>
        <w:tab/>
        <w:br/>
        <w:tab/>
        <w:t xml:space="preserve"/>
        <w:tab/>
        <w:br/>
        <w:tab/>
        <w:t xml:space="preserve">За да потвърди определението на Окръжен съд - Кърджали, въззивният съд, съобразявайки разпоредбата на чл.225, ал.1 от ГПК и Тълкувателно решение № 1/09.12.2013г. по тълк. д. №1/2013г. на ОСГТК на ВКС, е приел, че за да бъде допуснато заявеното от третото лице – помагач главно встъпване, следва да е налице тъждество между претендираното от встъпващия право и правото, което се претендира по първоначалния иск. Изложил е съображения, че чрез предявяване на иска по чл.29, предл.2 от ЗТРРЮЛНЦ за установяване недопустимост на извършеното вписване в Търговския регистър третото лице – помагач не заявява самостоятелни права, които да са тъждествени на правата, заявени от ищците Т. Он. и Дж. Ач. по първоначално предявения иск по чл.155, т.1 от ТЗ, с който в качеството им на съдружници в ответното дружество „Агротек – 2007“ ООД са поискали прекратяването му. С оглед на тези съображения, въззивният съд е приел за правилен извода на първоинстанционния съд за неоснователност на заявеното от Т. К. ТЮРК. в качеството му на трето лице – помагач искане за главно встъпване. В допълнение, решаващият състав е споделил и извода на първоинстанционния съд за недопустимост на заявения в молбата за главно встъпване иск по чл.29 от ЗТРРЮЛНЦ, като е изтъкнал, че същият може да бъде предявен единствено срещу ответното търговско дружество, но не и срещу други лица, в това число срещу ищците - съдружници в търговското дружество. Заключил е, че само по себе си това обстоятелство обосновава извод за неоснователност на искането за главно встъпване, тъй като условие за допускането му е заявеният от главно встъпващото лице иск да бъде допустим и срещу двете главни страни в исковия процес.</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Не е налице вероятна недопустимост на обжалваното определение по смисъла на чл.280, ал.2, предл.2 от ГПК, доколкото съдът се е произнесъл по предмета, с който е сезиран, а именно проверка на постановения от първоинстанционния съд акт, с частна жалба срещу който е бил сезиран от надлежна страна в установения от закона срок.</w:t>
        <w:tab/>
        <w:br/>
        <w:tab/>
        <w:t xml:space="preserve"/>
        <w:tab/>
        <w:br/>
        <w:tab/>
        <w:t xml:space="preserve">Не е налице и основанието по чл.280, ал.2, предл.3 от ГПК за достъп до касация. При постановяване на обжалваното определение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Поставените в изложението по чл.284, ал.3, т.1 от ГПК въпроси не осъществяват общата предпоставка по чл.280, ал.1 от ГПК. По аргумент на задължителните разяснения на т.1 на Тълкувателно решение №1/19.02.2010г. по тълк. д.№1/2009г. на ОСГТК на ВКС, обуславящият правен въпрос не трябва да е свързан с правилността на решението, респ. определението, с обсъждането на доказателствата по делото и с възприемането на фактическата обстановка. С въвеждането на въпросите частният жалбоподател единствено цели потвърждаване на доводите му за необоснованост на атакувания акт и допуснати съществени процесуални нарушения от съда, доколкото преповтаря становището си, поддържано в частната касационна жалба, за допустимост на иска по чл.29 от ЗТРРЮЛНЦ, заявен в молбата за главно встъпване в производството, образувано по иск с правно основание чл.155, т.1 от ТЗ. В този смисъл, въпросите, по начина, по който са формулирани, не са правни и обуславящи изхода на делото, а представляват оплаквания за неправилност на обжалвания акт, т. е. обосновават касационното основание по чл.281, т.3 от ГПК и предполагат проверка по съществото на частната касационна жалба, която проверка стои извън предмета на производството по допускане на касационно обжалване.</w:t>
        <w:tab/>
        <w:br/>
        <w:tab/>
        <w:t xml:space="preserve"/>
        <w:tab/>
        <w:br/>
        <w:tab/>
        <w:t xml:space="preserve">Следва да се отбележи, че вторият и третият въпрос са поставени хипотетично и не отразяват специфичните за спора обстоятелства.</w:t>
        <w:tab/>
        <w:br/>
        <w:tab/>
        <w:t xml:space="preserve"/>
        <w:tab/>
        <w:br/>
        <w:tab/>
        <w:t xml:space="preserve">Въззивният съд не е отрекъл принципно възможността за обективно съединяване за разглеждане в общо производство на установителен и конститутивен иск в хипотезата на главно встъпване, нито е съпоставял първоначалния иск и заявения от частния касационен жалбоподател иск, за да прецени наличието на предимство на единия пред другия. Водещо за преценката за неоснователност на искането на третото лице – помагач за главно встъпване, е становището на съда, че преобразуващото право, предмет на спора по т. д.№39/2020г. на Окръжен съд – Кърджали, е различно от правото, защита на което търси третото лице – помагач Т. К. ТЮРК.. При тези констатации изводът на съда за липса на предпоставките за главно встъпване е изцяло съобразен със задължителните разяснения в т.9б от ТР №1/09.12.2013г. по тълк. д. №1/2013г. на ОСГТК на ВКС, съгласно които съществена характеристика на главното встъпване като процесуална фигура е това, че встъпващият претендира за себе си изцяло или отчасти същото гражданско право, което е предмет на първоначалния иск. Поддържайки, че дружеството не е валидно вписано и претендирайки последиците на иска по чл.29 от ЗТРРЮЛНЦ – заличаване на вписаното обстоятелство, третото лице не претендира за себе си спорното право, а изцяло отрича неговото съществуване.</w:t>
        <w:tab/>
        <w:br/>
        <w:tab/>
        <w:t xml:space="preserve"/>
        <w:tab/>
        <w:br/>
        <w:tab/>
        <w:t xml:space="preserve">Поради отсъствие на общата предпоставка по чл.280, ал.1 от ГПК по първите три въпроса, не се налага обсъждане на поддържаните от частния касационен жалбоподател допълнителни предпоставки по чл.280, ал.1, т.1 и т.3 от ГПК.</w:t>
        <w:tab/>
        <w:br/>
        <w:tab/>
        <w:t xml:space="preserve"/>
        <w:tab/>
        <w:br/>
        <w:tab/>
        <w:t xml:space="preserve">Не е обуславящ за изхода на спора и четвъртия поставен от частния жалбоподател процесуалноправен въпрос, доколкото не е в съответствие с данните по делото. Обжалваното въззивно определение е постановено при обсъждане на доводите и възраженията на страните в пълнота, поради което липсва и противоречие със сочената от жалбоподателя задължителна практика на ВКС - ТР №1/09.12.2013г. по тълк. д. №1/2013г. на ОСГТК на ВКС.</w:t>
        <w:tab/>
        <w:br/>
        <w:tab/>
        <w:t xml:space="preserve"/>
        <w:tab/>
        <w:br/>
        <w:tab/>
        <w:t xml:space="preserve">По изложените съображения настоящият състав приема, че не са налице основания за допускане на касационно обжалване на въззивното определение.</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НЕ ДОПУСКА касационно обжалване на определение</w:t>
        <w:tab/>
        <w:br/>
        <w:tab/>
        <w:t xml:space="preserve"/>
        <w:tab/>
        <w:br/>
        <w:tab/>
        <w:t xml:space="preserve">№260126/17.03.2021г. по в. ч.т. д. №102/2021г. на Пловдивски апелативен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