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№62/09.06.2022 по ч. нак. д. №440/2022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62</w:t>
        <w:tab/>
        <w:br/>
        <w:tab/>
        <w:t xml:space="preserve"/>
        <w:tab/>
        <w:br/>
        <w:tab/>
        <w:t xml:space="preserve">гр. София,09.06.2022 г.</w:t>
        <w:tab/>
        <w:br/>
        <w:tab/>
        <w:t xml:space="preserve"/>
        <w:tab/>
        <w:br/>
        <w:tab/>
        <w:t xml:space="preserve">В И М Е Т О Н А Н А Р О Д А</w:t>
        <w:tab/>
        <w:br/>
        <w:tab/>
        <w:t xml:space="preserve"/>
        <w:tab/>
        <w:br/>
        <w:tab/>
        <w:t xml:space="preserve">Върховен касационен съд на Република България, Второ наказателно отделение, в закрито съдебно заседание на осми юни през две хиляди и двадесет и втора година в състав:</w:t>
        <w:tab/>
        <w:br/>
        <w:tab/>
        <w:t xml:space="preserve"/>
        <w:tab/>
        <w:br/>
        <w:tab/>
        <w:t xml:space="preserve">ПРЕДСЕДАТЕЛ: ПЕТЯ ШИШКОВА ЧЛЕНОВЕ: НАДЕЖДА ТРИФОНОВА</w:t>
        <w:tab/>
        <w:br/>
        <w:tab/>
        <w:t xml:space="preserve"/>
        <w:tab/>
        <w:br/>
        <w:tab/>
        <w:t xml:space="preserve">ДИМИТРИНА АНГЕЛОВА </w:t>
        <w:tab/>
        <w:br/>
        <w:tab/>
        <w:t xml:space="preserve"/>
        <w:tab/>
        <w:br/>
        <w:tab/>
        <w:t xml:space="preserve">като разгледа докладваното от съдия Н. Трифонова касационно частно дело № 440 по описа за 2022 г., за да се произнесе, взе предвид следното:</w:t>
        <w:tab/>
        <w:br/>
        <w:tab/>
        <w:t xml:space="preserve"/>
        <w:tab/>
        <w:br/>
        <w:tab/>
        <w:t xml:space="preserve">Производството пред ВКС е образувано по реда на чл. 44, т. 1 НПК по повод разпореждане от 03.06.2022г., на съдията-докладчик по НЧД № 2112/2022г. по описана Софийски градски съд, с което е прекратено съдебното производство по делото и е повдигната препирня за подсъдност във връзка с компетентния съд да разгледа производство по реда на чл. 32 от ЗПИИРКОРНФС.</w:t>
        <w:tab/>
        <w:br/>
        <w:tab/>
        <w:t xml:space="preserve"/>
        <w:tab/>
        <w:br/>
        <w:tab/>
        <w:t xml:space="preserve">Постъпило е писмено становище на прокурор от Върховната касационна прокуратура, според което делото следва да се изпрати на Окръжен съд – Разград, за да се положат достатъчни по обем усилия за събиране на информация за засегнатото лице. </w:t>
        <w:tab/>
        <w:br/>
        <w:tab/>
        <w:t xml:space="preserve"/>
        <w:tab/>
        <w:br/>
        <w:tab/>
        <w:t xml:space="preserve">ВЪРХОВНИЯТ КАСАЦИОНЕН СЪД, след като обсъди материалите по делото и взе предвид становището на прокурора, намира за установено следното:</w:t>
        <w:tab/>
        <w:br/>
        <w:tab/>
        <w:t xml:space="preserve"/>
        <w:tab/>
        <w:br/>
        <w:tab/>
        <w:t xml:space="preserve">В ОС - Силистра е било образувано Н.Ч.Д. № 93/2022 г., във връзка с получено Удостоверение по чл. 4 от Рамково решение 2005/2014/ПВР на Съвета относно прилагане на принципа за взаимно признаване на финансови санкции, издадено от несъдебен орган на Федерална Република Германия, с което се иска да бъде призната финансова санкция глоба спрямо българския гражданин О. З. Х.. В резултат на извършено призоваване на лицето за съдебно заседание се установило, че то не пребивава на постоянния си адрес в с. Л.. Получено е и писмо от кмета на населеното място, в което се посочва, че О. Х. не пребивава в селото и е в неизвестност. От справката от НБД „Население“, освен постоянен адрес в с. Л. се е установил настоящ адрес в с. Р., находящо се на територията на ОС Разград. Това е дало основание на ОС Силистра да прекрати съдебното производство и да изпрати делото на ОС Разград . </w:t>
        <w:tab/>
        <w:br/>
        <w:tab/>
        <w:t xml:space="preserve"/>
        <w:tab/>
        <w:br/>
        <w:tab/>
        <w:t xml:space="preserve">След образуване на Н.Ч.Д. № 138/2022г., Окръжен съд – Разград е положил усилия да открие засегнатото лице. Неуспешни са останали опитите да се намери на адреса в с. Р., като е събрана информация, че Х. не пребивава на този адрес, имотът е продаден и къщата е съборена. Изискана е справка за трудовата заетост на лицето и за задграничните му пътувания, които не са изяснили въпроса с пребиваването на Х.. Изпратено е съобщение до адреса на майка му в с. Ч., общ. Г., от където се е върнало съобщение, че както тя, така и Х. не живеят там. Това е дало основание на ОС Разград да приеме, че не може да се установи местоживеенето или обичайното местопребиваване на лицето, прекратено е съдебното производство и делото е изпратено на Софийски градски съд по компетентност, прилагайки разпоредбата на чл.15, ал.5 ЗПИИРКОРНФС. </w:t>
        <w:tab/>
        <w:br/>
        <w:tab/>
        <w:t xml:space="preserve"/>
        <w:tab/>
        <w:br/>
        <w:tab/>
        <w:t xml:space="preserve">С разпореждане от 03.06.2022г. по НЧД № 2112/2022г. по описа на Софийски градски съд, съдията-докладчик е прекратил съдебното производство по делото и е повдигната препирня за подсъдност във връзка с компетентния съд да разгледа производство по реда на чл. 32 от ЗПИИРКОРНФС. Аргументите на съдият-докладчик касаят нуждата от извършване пълен обем от дейности от страна на ОС Разград, които да осигурят установяване местонахождението на засегнатото лице.</w:t>
        <w:tab/>
        <w:br/>
        <w:tab/>
        <w:t xml:space="preserve"/>
        <w:tab/>
        <w:br/>
        <w:tab/>
        <w:t xml:space="preserve"> При така посочените факти, настоящият съдебен състав намира, че делото следва да се изпрати на ОС Разград за да се положат усилия за събиране на необходимата информация за засегнатото лице с оглед призоваването му или установяване наличието на специалната компетентност на СГС.</w:t>
        <w:tab/>
        <w:br/>
        <w:tab/>
        <w:t xml:space="preserve"/>
        <w:tab/>
        <w:br/>
        <w:tab/>
        <w:t xml:space="preserve">Съгласно чл.31, ал.1 ЗПИИРКОРНФС решението за налагане на финансови санкции се признава от окръжния съд по местоживеенето или обичайното пребиваване на лицето. Смисълът на тази разпоредба е да се осигури участие на лицето в съдебното производство по признаване на финансовата санкция, като се улесни призоваването и явяването му пред съда, чрез намаляване на времето и разходите необходими за това. Посочената разпоредба изисква лицето да бъде призовано на адреса по местоживеене, т. е. на постоянния му адрес или там, където е обичайното му пребиваване - по настоящ адрес. Действително ОС Разград е предприел действия по установяване местонахождението на лицето, чийто последен настоящ адрес е на негова територия, но този обем от дейности не е пълен, за да се активира специалната компетентност на СГС. Следвало е да се събере информация за телефонен номер на лицето и при наличие на такъв да се призове чрез него, да се направи опит да се открият останалите роднини на Х. по справката от НБД „Население“, да се установи собствеността на автомобила, с който е извършено нарушението, за да се потърси евентуална връзка с лицето, да се изиска справка дали Х. не се намира в арестите или затворите на страната. Това налага делото да се изпрати на ОС Разград, за да се положат допълнителни усилия за събиране информация за засегнатото лице, която би помогнала за призоваването му, след което да се установява специалната компетентност на СГС. </w:t>
        <w:tab/>
        <w:br/>
        <w:tab/>
        <w:t xml:space="preserve"/>
        <w:tab/>
        <w:br/>
        <w:tab/>
        <w:t xml:space="preserve">По изложените съображения и на основание чл.44, т.1 НПК, Върховният касационен съд, първо наказателно отделение </w:t>
        <w:tab/>
        <w:br/>
        <w:tab/>
        <w:t xml:space="preserve"/>
        <w:tab/>
        <w:br/>
        <w:tab/>
        <w:t xml:space="preserve"> О П Р Е Д Е Л И :</w:t>
        <w:tab/>
        <w:br/>
        <w:tab/>
        <w:t xml:space="preserve"/>
        <w:tab/>
        <w:br/>
        <w:tab/>
        <w:t xml:space="preserve">ИЗПРАЩА НЧД № 2112/2022г. по описа на Софийски градски съд за разглеждане от Окръжен съд - Разград.</w:t>
        <w:tab/>
        <w:br/>
        <w:tab/>
        <w:t xml:space="preserve"/>
        <w:tab/>
        <w:br/>
        <w:tab/>
        <w:t xml:space="preserve">ОПРЕДЕЛЕНИЕТО е окончателно.</w:t>
        <w:tab/>
        <w:br/>
        <w:tab/>
        <w:t xml:space="preserve"/>
        <w:tab/>
        <w:br/>
        <w:tab/>
        <w:t xml:space="preserve">Копие от настоящето определение да се изпрати на Софийски градски съд.</w:t>
        <w:tab/>
        <w:br/>
        <w:tab/>
        <w:t xml:space="preserve"/>
        <w:tab/>
        <w:br/>
        <w:tab/>
        <w:t xml:space="preserve"> 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