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№197/09.06.2022 по ч.гр.д. №366/2022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197</w:t>
        <w:tab/>
        <w:br/>
        <w:tab/>
        <w:t xml:space="preserve"/>
        <w:tab/>
        <w:br/>
        <w:tab/>
        <w:t xml:space="preserve"> София, 09.06.2022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тридесет и първи май през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366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248, ал. 1 ГПК.</w:t>
        <w:tab/>
        <w:br/>
        <w:tab/>
        <w:t xml:space="preserve"/>
        <w:tab/>
        <w:br/>
        <w:tab/>
        <w:t xml:space="preserve">Подадена е молба от 31.03.2022 г. от адвокат Е. С.-В.- особен представител на С. Д. Х. с искане за допълване на определение № 87/09.03.2022 г. на настоящия съдебен състав по ч. гр. д.№ 366/2022 г. в частта за разноските, като й се присъди адвокатско възнаграждение за осъществената от нея защита в производството по частната касационна жалба. Изложено е, че искането за присъждане на адвокатско възнаграждение е направено в отговора на частната касационна жалба, но съдът е пропуснал да определи и да присъди такова в качеството й на особен представител на ответницата по исковата молба. </w:t>
        <w:tab/>
        <w:br/>
        <w:tab/>
        <w:t xml:space="preserve"/>
        <w:tab/>
        <w:br/>
        <w:tab/>
        <w:t xml:space="preserve">Ответникът по молбата – К. Г. С. поддържа, че молбата е неоснователна с аргумент, че за изготвянето на отговор на частната касационна жалба не следва да се определя допълнително възнаграждение, т. е. над това, които е определено от първоинстанционния съд.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приема, че молбата е допустима-депозирана е в срока по 248, ал.1 ГПК, а разгледана по същество е основателна.</w:t>
        <w:tab/>
        <w:br/>
        <w:tab/>
        <w:t xml:space="preserve"/>
        <w:tab/>
        <w:br/>
        <w:tab/>
        <w:t xml:space="preserve">С определение № 87/09.03.2022 г., постановено по настоящото дело не е допуснато касационно обжалване на определение № 2627/08.10.2021 г. на Апелативен съд София, постановено по ч. гр. д. № 1883/21 г., с което е потвърдено определение на СГС по гр. д. № 10325/2019 г. за връщане на исковата молба на К. Г. С. на основание чл.130 ГПК – поради недопустимост на предявения иск. С постановеното определение съдът не е определил адвокатско възнаграждение в полза на адв. С.-В., особен представител, назначен на ответницата по иска С. Д. Х. на основание чл.47, ал.6 ГПК, от която по делото е депозиран отговор на депозираната от ищеца частната касационна жалба.</w:t>
        <w:tab/>
        <w:br/>
        <w:tab/>
        <w:t xml:space="preserve"/>
        <w:tab/>
        <w:br/>
        <w:tab/>
        <w:t xml:space="preserve">От данните по делото е видно, че ищецът К. Г. С. е освободен от заплащане на държавна такса и разноски за депозит за особен представител на ответницата, както и че за особен представител на ответницата е назначен адв.С.-В. от САК.</w:t>
        <w:tab/>
        <w:br/>
        <w:tab/>
        <w:t xml:space="preserve"/>
        <w:tab/>
        <w:br/>
        <w:tab/>
        <w:t xml:space="preserve">При тези данни, съдът намира, че на назначения за особен представител на ответницата по частната касационна жалба адв.С.-В. следва де се определи възнаграждение по чл.9, ал.3 от Наредба №1/2007 г. за минималните размери на адвокатските възнаграждения. Съгласно т.6 от ТР № 6/6.11.2013 г. по т. д. № 6/2012 г. на ОСГТК на ВКС възнаграждението за особения представител винаги е дължимо, а размерът му се определя от съда и се съобразява с разпоредбата на чл.36, ал.1 ЗЗД, препращаща към Наредба № 1/2004 г. Постановките на т.6 от посоченото тълкувателно решение са приложими и в хипотезата на чл.83, ал.2 ГПК, когато ищецът е освободен от внасяне на депозит за особен представител. В този случай възнаграждението за назначения особен представител се изплаща от сумите, предвидени от бюджета на съда. В настоящия случай на особения представител адв. С. -В. следва да се определи адвокатско възнаграждение за изготвяне на отговор на частната касационна жалба на ищеца, съгласно разпоредбите на чл.47, ал.6 ГПК вр. чл.9, ал.3 от Наредба № 1/2004 г. в размер на сумата от 500,00 лв., която следва да се изплати от бюджета на съда. </w:t>
        <w:tab/>
        <w:br/>
        <w:tab/>
        <w:t xml:space="preserve"/>
        <w:tab/>
        <w:br/>
        <w:tab/>
        <w:t xml:space="preserve">С оглед изхода на спора жалбоподателят – ищец К. Г. С. следва да бъде осъден с оглед изхода на делото да заплати по сметка на ВКС сумата 500,00лв. - разноски за възнаграждение за особен представител на ответника по частната жалба.</w:t>
        <w:tab/>
        <w:br/>
        <w:tab/>
        <w:t xml:space="preserve"/>
        <w:tab/>
        <w:br/>
        <w:tab/>
        <w:t xml:space="preserve">В посочения смисъл следва да се допълни определението на ВКС, постановено в частното производство по чл.274, ал.3, т.1 ГПК. </w:t>
        <w:tab/>
        <w:br/>
        <w:tab/>
        <w:t xml:space="preserve"/>
        <w:tab/>
        <w:br/>
        <w:tab/>
        <w:t xml:space="preserve">Водим от горното Върховният касационен съд, състав на Четвърто гражданско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ДОПЪЛВА на основание чл.248, ал.1 ГПК определение № 87/09.03.2022 г. по ч. гр. д. № 366/2022 г. на ВКС, Четвърто гражданско отделение, както следва: </w:t>
        <w:tab/>
        <w:br/>
        <w:tab/>
        <w:t xml:space="preserve"/>
        <w:tab/>
        <w:br/>
        <w:tab/>
        <w:t xml:space="preserve">ОПРЕДЕЛЯ възнаграждение на адвокат Е. С.-В. от САК, с адрес г.София, [улица], Търговски дом № ..., ет...., офис ...., назначен за особен представител на С. Д. Х. – ответник по иска и насрещна страна по частната касационна жалба, в размер на сумата 500,00 лв. за касационната инстанция. Сумата от 500,00 лв. да се заплати на адв. С.-В. от бюджета на ВКС.</w:t>
        <w:tab/>
        <w:br/>
        <w:tab/>
        <w:t xml:space="preserve"/>
        <w:tab/>
        <w:br/>
        <w:tab/>
        <w:t xml:space="preserve">ОСЪЖДА К. Г. С., ЕГН [ЕГН], с адрес [населено място],[жк], [жилищен адрес] да заплати по сметка на ВКС сумата 500,00 лв.-разноски за касационната инстанция за особен представител на ответника по частната касационна жалба С. Д. Х..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