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№4349/25.04.2023 по адм. д. №26/2023 на ВАС, V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4349 София, 25.04.2023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четвърти април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Даниела Божкова изслуша докладваното от съдията Явор Колев по административно дело № 26 / 2023 г. Производството е по реда на чл.208 и сл. от АПК.</w:t>
        <w:tab/>
        <w:br/>
        <w:tab/>
        <w:t xml:space="preserve">Образувано е по касационна жалба на Директор на Фонд „ГВРС“ срещу Решение №847 от 14.11.2022 г., постановено по адм. дело №689/2022 г. по описа на Административен съд – Пазарджик. Излагат се доводи за неправилност на решението, поради нарушение на материалния закон, съществени нарушения на процесуални правила и необоснованост. Прави се искане за отмяната му и за постановяване на друго, с което да се отхвърли жалбата на М. Стефанова от гр.Пазарджик срещу Разпореждане №4506-40-51 от 21.06.2022г. на Директор на Фонд „ГВРС“, с което е отказано изплащането на гарантирано вземане на лицето по негово заявление-декларация вх. №4502-12-26 от 21.10.2021г. Претендира разноски.</w:t>
        <w:tab/>
        <w:br/>
        <w:tab/>
        <w:t xml:space="preserve">Ответникът – М. Стефанова от гр. Пазарджик, чрез адв. Димитрова, оспорва така депозираната касационна жалба и настоява за отхвърлянето и. Претендира разноски.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отмени в оспорената част издаденото от касационния жалбоподател разпореждане, първостепенният съд е приел, че административният орган не е положил всички дължими усилия да установи релевантните за спора факти, определящи и наличието или липсата на право на гарантирани вземания на Стефанова, произтичащи от съществувалото и трудовото правоотношение с работодателя ДКЦ „Ескулап-Цитомед“ООД, гр. Пазарджик, при неговата несъстоятелност.</w:t>
        <w:tab/>
        <w:br/>
        <w:tab/>
        <w:t xml:space="preserve">Настоящият касационен състав изцяло споделя изводите на първоинстанционния съд.</w:t>
        <w:tab/>
        <w:br/>
        <w:tab/>
        <w:t xml:space="preserve">Фактическата обстановка е правилно установена, а и няма спор за нея между страните.</w:t>
        <w:tab/>
        <w:br/>
        <w:tab/>
        <w:t xml:space="preserve">С касационната жалба Директор на Фонд „ГВРС“ сочи, че от една страна Стефанова не била представила необходимата справка от работодателя си по образец към заявлението си до фонда, а от друга не били събрани доказателства за начислените и неизплатени трудови възнаграждение на служителя при този осигурител и това въпреки всестранната проверка, предприета от административния орган.</w:t>
        <w:tab/>
        <w:br/>
        <w:tab/>
        <w:t xml:space="preserve">По този конкретни оплаквания следва де се посочи, че съгласно новелата на чл.26 ал. 3 от ЗГВРСНР Директорът на Фонда отказва изплащането на гарантираното вземане, когато не са налице условията по този закон.</w:t>
        <w:tab/>
        <w:br/>
        <w:tab/>
        <w:t xml:space="preserve">В случая изплащането на гарантираното вземане е отказано не защото условията по закона не са изпълнени, а защото липсват документи, въз основа на които да се извърши преценка за правото на заявителката.</w:t>
        <w:tab/>
        <w:br/>
        <w:tab/>
        <w:t xml:space="preserve">Необходимите документи за установяване на фактите, пораждащи право на гарантирано вземане, са регламентирани в Наредбата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работодателя. Неизпълнението на задълженията на работодателя да изготви справка по Приложение № 1 по чл. 4, ал. 1 от НРНИРСОИГВНР не може да има негативно отражение за лицето с право на гарантирано вземане.</w:t>
        <w:tab/>
        <w:br/>
        <w:tab/>
        <w:t xml:space="preserve">От доказателствата по делото безспорно се установява, че Стефанова е била в трудово правоотношение с ДКЦ„Ескулап-Цитомед“ООД, гр.Пазарджик до 17.04.2019г., когато страните по него са го прекратили на основание чл.325 ал.1,т.1 КТ – по взаимно съгласие.</w:t>
        <w:tab/>
        <w:br/>
        <w:tab/>
        <w:t xml:space="preserve">Не е спорно наличието на съдебно решение – това от 01.10.2021г. по т. д. №49/2021г. по описа на ОС-Пазарджик, с което е било открито производство по несъстоятелност на дружеството, като същото е било обявено в несъстоятелност, а последващо на дата 21.10.2021г. от работника е подадено заявление-декларация за изплащане на гарантирано вземане в законовия срок.</w:t>
        <w:tab/>
        <w:br/>
        <w:tab/>
        <w:t xml:space="preserve">Липсват данни от работодателя-осигурител да е изготвена справка по Приложение № 1 по чл. 4, ал. 1 от НРНИРСОИГВНР. Или следва да се приеме, че за Стефанова била налице обективна невъзможност да изпълни това изискване, като освен това непредставянето на въпросната справка не е основание, за постановяване на отказ по подаденото от работника заявление.</w:t>
        <w:tab/>
        <w:br/>
        <w:tab/>
        <w:t xml:space="preserve">Разпоредбата на чл.8 ал.3, изр. второ от НРНИРСОИГВНР постановява, че ако в 7-дневен срок от уведомяването нередностите не бъдат отстранени, ТП на НОИ прави съответната преценка въз основа на наличните документи, а от съгласно чл.26 ал.2 от ЗГВРСНР, Директорът на Фонда следва да спре производството, когато: 1. са налице доказателства, които могат да доведат до издаване на разпореждане за отказ; 2. не могат да бъдат събрани доказателства за определяне на правото и размера на гарантираното вземане.</w:t>
        <w:tab/>
        <w:br/>
        <w:tab/>
        <w:t xml:space="preserve">Отказ би следвало да бъде постановен единствено когато заявителят не отговаря на изискванията на закона – чл.26 ал.3 от ЗГВРСНР, а това не би могло да се случи без да се изяснят фактите и обстоятелствата от значение за случая. Произнасянето на органа, трябва да е мотивирано въз основа на изясняването на всички изискуеми предпоставки и събрани доказателства от нормативната уредба, което в случая не е извършено.</w:t>
        <w:tab/>
        <w:br/>
        <w:tab/>
        <w:t xml:space="preserve">Първоинстанционният съд аргументирано и точно е преценил, че оспорваният акт е постановен в нарушение на изискванията на чл. 35 от АПК, тъй като не са изяснени всички относими факти и обстоятелства. Не е спазено изискването по чл.9 ал.1 от Наредбата за разглеждане на подаденото заявление-декларация, както и постъпилите с писмо от Директор Дирекция „ПОИД“ към „Главна инспекция по труда“(ГИТ) писмени доказателства, вкл. и констатациите от Протокол за извършена проверка на длъжностни лица от Инспекцията в същия работодател през месец юни 2019г., когато е установено (т.1 –т.4 от Протокола от 28.06.2019г.), че на лицето са дължими след прекратяване на трудовото правоотношение различни суми именно за периода януари-април 2019г. с конкретно посочени размери.</w:t>
        <w:tab/>
        <w:br/>
        <w:tab/>
        <w:t xml:space="preserve">Освен това безспорно са налични и доказателства от Регистъра на осигурените лица и Регистър "Трудови договори".</w:t>
        <w:tab/>
        <w:br/>
        <w:tab/>
        <w:t xml:space="preserve">По този начин административният орган е нарушил основния принцип по чл.9 ал.2 АПК – да се съберат всички необходими доказателства, независимо дали има искане от страните за това, вкл. и досежно евентуално налична релевантна за изясняване на спорните факти документация в счетоводна къща „Сова“ЕООД, гр. София.</w:t>
        <w:tab/>
        <w:br/>
        <w:tab/>
        <w:t xml:space="preserve">Установяването на съществуването или несъществуването на фактическите основания, посочени в административния акт е в тежест на административния орган. Същият е следвало да съобрази представените, вкл. официални документи, издадени от държавни органи, за установявания, при осъществяване на възложени им със закон техни правомощия, във връзка с което са били дадени и задължителни предписания(вид принудителна административна мярка), като даже и самото искане за обявяване в несъстоятелност на ДКЦ-то е по искова молба на ГИТ – София до регистърния ОС-Пазарджик, по която е образувано и цитираното по-горе търговско дело.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По разноските.</w:t>
        <w:tab/>
        <w:br/>
        <w:tab/>
        <w:t xml:space="preserve">Предвид изхода на спора разноски се дължат на ответната страна, която е направила искане и в становището си по делото, входирано от 31.03.2023г., сочи, че прилага списък на разноските, но такъв реално липсва, както и доказателства за понесени такива с оглед образуваното касационно производство(пред първата инстанция разноски за тази страна са присъдени).</w:t>
        <w:tab/>
        <w:br/>
        <w:tab/>
        <w:t xml:space="preserve">При това положение искането следва да се остави без уважение.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№847 от 14.11.2022 г., постановено по адм. дело №689/2022 г. по описа на Административен съд – Пазарджик.</w:t>
        <w:tab/>
        <w:br/>
        <w:tab/>
        <w:t xml:space="preserve">ОСТАВЯ БЕЗ УВАЖЕНИЕ искането на М. Стефанова от гр. Пазарджик за присъждане на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