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№365/09.06.2022 по търг. д. №1022/2021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Е№365</w:t>
        <w:tab/>
        <w:br/>
        <w:tab/>
        <w:t xml:space="preserve"/>
        <w:tab/>
        <w:br/>
        <w:tab/>
        <w:t xml:space="preserve">гр. София,09.06. 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07 юни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 ПЕТЯ ХОРОЗОВА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1022/2021 г.,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 274, ал. 3 ГПК и се развива след като с определение № 118 от 01.03.2022 г. по настоящото дело не е допуснато касационно обжалване на въззивно решение № 10109 от 29.01.2021 г. по в. гр. д. № 5035/2019 г. на Софийски апелативен съд в частта, с която е потвърдено първоинстанционното решение № 4370 от 14.06.2019 г. по гр. д. № 13635/2017 г. на Софийски градски съд в частта за отхвърляне на иска на М. А. Б. срещу „Застрахователно дружество „Бул Инс“ АД за присъждане на застрахователно обезщетение в хипотезата на чл. 432, ал. 1 КЗ за разликата между 30 000 лв. до размера от 60 000 лв. – за претърпени болки и страдания от телесни увреждания вследствие на настъпило на 26.02.2017 г. пътно-транспортно произшествие.</w:t>
        <w:tab/>
        <w:br/>
        <w:tab/>
        <w:t xml:space="preserve"/>
        <w:tab/>
        <w:br/>
        <w:tab/>
        <w:t xml:space="preserve">С настоящата частна касационна жалба, подадена от М. А. Б., чрез процесуалния й пълномощник адв. Ч., се атакува решение № 10109 от 29.01.2021 г. по в. гр. д. № 5035/2019 г. на Софийски апелативен съд в частта му, имаща характер на определение, с която е потвърдено определение № 19447 от 15.08.2019 г., постановено по гр. д. № 13635/2017 г. на Софийски градски съд. С последното в производство по чл. 248 ГПК е оставена без уважение молба с вх. № 86047 от 02.07.2019 г. за изменение на решение № 4370 от 14.06.2019 г. в частта за разноските чрез намаляване на дължимото от ищцата на ответното застрахователно дружество адвокатско възнаграждение, както и е оставена без разглеждане същата молба за изменение на първоинстанционното решение в частта за разноските чрез увеличаване на дължимото на Адвокатско дружество „Ч., П. и И.“ адвокатско възнаграждение за оказана безплатна правна помощ.</w:t>
        <w:tab/>
        <w:br/>
        <w:tab/>
        <w:t xml:space="preserve"/>
        <w:tab/>
        <w:br/>
        <w:tab/>
        <w:t xml:space="preserve">В частната касационна жалба се излагат доводи за неправилност и незаконосъобразност на атакуваното определение, поради което се претендира за неговата отмяна. В частта за дължимите на ответника разноски в първоинстанционното производство се навеждат твърдения, че присъденият размер от 3 175.20 лв. е несправедлив и необоснован с оглед фактическата и правна сложност на делото и същинското участие на адвоката в производството, като частният касатор счита, че дължимото на застрахователя адвокатско възнаграждение следва да бъде намалено до 1 000 лв. Позовава се на решения на ЕСПЧ, в които е прието, че „правилата за разноските следва да избягват налагането на прекомерен товар върху страните“ и „не следва да съставляват неразумно ограничение на правото на достъп до съд“. </w:t>
        <w:tab/>
        <w:br/>
        <w:tab/>
        <w:t xml:space="preserve"/>
        <w:tab/>
        <w:br/>
        <w:tab/>
        <w:t xml:space="preserve">В частта за потвърждаване на определението на Софийски градски съд по чл. 248 ГПК в частта му, с която молбата за изменение на първоинстанционното решение в частта за дължимото на основание чл. 38, ал. 2 от Закона за адвокатурата (ЗАдв) адвокатско възнаграждение е оставена без разглеждане, частният касатор твърди вероятна недопустимост, аргументирана с мотивите, че въззивният съд е излязъл извън правомощията си – следвало е да изследва дали правилно първоинстанционният съд е оставил без разглеждане искането по чл. 248 ГПК в тази му част и ако това е така – да върне делото на първостепенния съд за произнасяне по същество на молбата, а не сам да се произнася по същество на искането. Сочи се, че като е сторил това, Софийският апелативен съд е допуснал съществено процесуално нарушение. </w:t>
        <w:tab/>
        <w:br/>
        <w:tab/>
        <w:t xml:space="preserve"/>
        <w:tab/>
        <w:br/>
        <w:tab/>
        <w:t xml:space="preserve">В инкорпорираното в частната касационна жалба изложение по чл. 284, ал. 3, т. 1 ГПК основанието за допускане на касационно обжалване е обосновано с произнасянето на въззивния съд по следните въпроси: 1. Следва ли да бъде съобразявано при определяне на размера на съдебните разноски да не се понася от страните прекомерен товар, ограничаващ неразумно достъпа им до правосъдие? и 2. Следва ли мотивите на съдебния акт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неоснователни?</w:t>
        <w:tab/>
        <w:br/>
        <w:tab/>
        <w:t xml:space="preserve"/>
        <w:tab/>
        <w:br/>
        <w:tab/>
        <w:t xml:space="preserve">И по двата въпроса се твърди наличието на допълнителната селективна предпоставка за достъп до касация по чл. 280, ал. 1, т. 1 ГПК, поради произнасянето на състава на въззивния съд в противоречие с: решение № 175 от 26.01.2017 г. по к. н.о. х.д. № 783/2016 г. на ВКС, III н. о. – по първия въпрос; и решение № 63 от 17.07.2015 г. по т. д. № 674/2014 г. на ВКС, II т. о. – по втория въпрос.</w:t>
        <w:tab/>
        <w:br/>
        <w:tab/>
        <w:t xml:space="preserve"/>
        <w:tab/>
        <w:br/>
        <w:tab/>
        <w:t xml:space="preserve">Насрещната страна по жалбата – „Застрахователно дружество „Бул Инс“ АД, не е подала отговор в срока по чл. 276, ал. 1 ГПК.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като взе предвид доводите на жалбоподателя и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изхожда от легитимирана страна, насочена е против подлежащ на обжалване съдебен акт и е подадена в рамките на преклузивния срок по чл. 275, ал. 1 ГПК.</w:t>
        <w:tab/>
        <w:br/>
        <w:tab/>
        <w:t xml:space="preserve"/>
        <w:tab/>
        <w:br/>
        <w:tab/>
        <w:t xml:space="preserve">За да потвърди обжалваното първоинстанционно определение, съставът на въззивния съд е посочил, че ищецът, чрез своите процесуални представители, своевременно е направил възражение по чл. 78, ал. 5 ГПК, като съобразно цената на предявените искове минималният размер на адвокатското възнаграждение възлиза на сумата 3 530 лв., а с начислен ДДС – на сумата от 4 236 лв. Ответникът е направил в първата инстанция и разноски по извършените експертизи в размер на 300 лв., поради което ищецът, на основание чл. 78, ал. 3 от ГПК, му дължи сумата от 3 175.20 лв., съразмерно на отхвърлената част от исковете, т. е. толкова, колкото първоинстанционният съд вече му е присъдил.</w:t>
        <w:tab/>
        <w:br/>
        <w:tab/>
        <w:t xml:space="preserve"/>
        <w:tab/>
        <w:br/>
        <w:tab/>
        <w:t xml:space="preserve">По искането, касаещо присъждането на адвокатско възнаграждение за оказана безплатна правна помощ в първоинстанционното производство, Софийският апелативен съд е посочил, че ищецът е бил представляван по реда на чл. 38, ал. 2 от ЗАдв и е представил списък на разноските (л. 139) с посочена сума от 3 530 лв. Първоинстанционният съд е осъдил ответника да заплати на адвокатското дружество, на основание чл. 38, ал. 2 от ЗАдв, сумата от 1 059 лв., т. е. сума, която точно отговаря на размера на уважената част на предявените искове, поради което първоинстанционното решение в частта за разноските е съобразено с разпоредбата на чл. 78, ал. 5 ГПК и частната жалба срещу определението, постановено по реда на чл. 248 ГПК, е неоснователна.</w:t>
        <w:tab/>
        <w:br/>
        <w:tab/>
        <w:t xml:space="preserve"/>
        <w:tab/>
        <w:br/>
        <w:tab/>
        <w:t xml:space="preserve">Настоящият съдебен състав намира, че не следва да се допуска касационно обжалване на въззивното определение, по следните съображения:</w:t>
        <w:tab/>
        <w:br/>
        <w:tab/>
        <w:t xml:space="preserve"/>
        <w:tab/>
        <w:br/>
        <w:tab/>
        <w:t xml:space="preserve">По първия въпрос не е налице допълнителната предпоставка по чл.280 ал.1 т.1 ГПК, доколкото посочената практика на ВКС, с която се обосновавна противоречие в отговора на въпроса не представлява такава по чл.290 ГПК. </w:t>
        <w:tab/>
        <w:br/>
        <w:tab/>
        <w:t xml:space="preserve"/>
        <w:tab/>
        <w:br/>
        <w:tab/>
        <w:t xml:space="preserve">Вторият въпрос не представлява обуславящ изхода по спора, доколкото се основава на твърдяни процесуални нарушения, каквито не се установява да са налице.</w:t>
        <w:tab/>
        <w:br/>
        <w:tab/>
        <w:t xml:space="preserve"/>
        <w:tab/>
        <w:br/>
        <w:tab/>
        <w:t xml:space="preserve"> По така изложените съображения не следва да се допуска касационно обжалване на обжалваното въззивно определение.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10109 от 29.01.2021 г. по в. гр. д. № 5035/2019 г. на Софийски апелативен съд в частта му, имаща характер на определение, с която е потвърдено определение № 19447 от 15.08.2019 г., постановено по гр. д. № 13635/2017 г.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