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№97/08.06.2022 по ч.гр.д. №4827/2021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97</w:t>
        <w:tab/>
        <w:br/>
        <w:tab/>
        <w:t xml:space="preserve"/>
        <w:tab/>
        <w:br/>
        <w:tab/>
        <w:t xml:space="preserve">София, 08.06.2022 г.</w:t>
        <w:tab/>
        <w:br/>
        <w:tab/>
        <w:t xml:space="preserve"/>
        <w:tab/>
        <w:br/>
        <w:tab/>
        <w:t xml:space="preserve">Върховният касационен съд на Република България, Първо гражданско отделение, в закрито заседание на петнадесети март две хиляди двадесет и втора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ч. гр. дело № 4827 по описа за 2021 год. и за да се произнесе, взе предвид следното:</w:t>
        <w:tab/>
        <w:br/>
        <w:tab/>
        <w:t xml:space="preserve"/>
        <w:tab/>
        <w:br/>
        <w:tab/>
        <w:t xml:space="preserve">Производството е по чл. 274, ал. 2 ГПК.</w:t>
        <w:tab/>
        <w:br/>
        <w:tab/>
        <w:t xml:space="preserve"/>
        <w:tab/>
        <w:br/>
        <w:tab/>
        <w:t xml:space="preserve">Подадена е частна жалба от И. Ц. У., чрез адв. Д. М. С., срещу определение № 795 от 21. 07. 2021 г. по в. гр. д. № 1258/2020 г. на ОС – Благоевград, с което е оставена без уважение подадената от жалбоподателя молба по чл. 248, ал. 1 ГПК, за изменение на решение № 152 от 22.04.2021 г. по в. гр. д.№ 1258/2020 г. на Окръжен съд-Благоевград в частта за разноските чрез намаляване размера на разноските във въззивното производство, които И. Ц. У. е осъден да заплати на К. Г. Л., от сумата 3000 лв., представляваща разноски за адвокатско възнаграждение за въззивната инстанция, на сумата 600 лв. Излагат се съображения за незаконосъобразност на определението, поради постановяването му в нарушение на чл. 7, ал. 2, т. 4 и ал. 5 от Наредба № 1/2004 г. за минималните размери на адвокатските възнаграждения и се иска отмяната му и уважаване на молбата по чл. 248 ГПК.</w:t>
        <w:tab/>
        <w:br/>
        <w:tab/>
        <w:t xml:space="preserve"/>
        <w:tab/>
        <w:br/>
        <w:tab/>
        <w:t xml:space="preserve">Ответникът по частната жалба К. Г. Л., чрез адв. М. Й. К., изразява становище за неоснователност на частната жалба и законосъобразност на определението по чл. 248 ГПК.</w:t>
        <w:tab/>
        <w:br/>
        <w:tab/>
        <w:t xml:space="preserve"/>
        <w:tab/>
        <w:br/>
        <w:tab/>
        <w:t xml:space="preserve">Върховният касационен съд, след като обсъди доводите на страните и събраните по делото доказателства, прие следното:</w:t>
        <w:tab/>
        <w:br/>
        <w:tab/>
        <w:t xml:space="preserve"/>
        <w:tab/>
        <w:br/>
        <w:tab/>
        <w:t xml:space="preserve">За да остави без уважение подадената от И. Ц. У. молба по чл. 248 ГПК, съставът на въззивния съд е приел неоснователност на възражението по чл. 78, ал. 5 ГПК. Прието е, че страните не са длъжни да договарят адвокатско възнаграждение в минималния размер, определен в Наредба № 1/2004 г. за минималните размери на адвокатските възнаграждения, както и че платеното адвокатско възнаграждение в размер на 3000 лв. за въззивното производство съответства на фактическата и правна сложност на делото.</w:t>
        <w:tab/>
        <w:br/>
        <w:tab/>
        <w:t xml:space="preserve"/>
        <w:tab/>
        <w:br/>
        <w:tab/>
        <w:t xml:space="preserve">Определението е незаконосъобразно. Съгласно указанията по приложението на чл. 78, ал. 5 ГПК, дадени с ТР № 6/2013 г., т. 3, при направено възражение за прекомерност на платеното адвокатско възнаграждение, съдът следва да прецени фактическата и правна сложност на спора, доказателствените факти и доказателствата, които ги обективират, сложността на дължимото правно разрешение на повдигнатите правни въпроси.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до предвидения в Наредба № 1/2004 г. минимален размер. В случая, с оглед цената на иска (данъчната оценка на имота, възлизаща на 48050 лв.), и предвид разпоредбата на чл. 7, ал. 2, т. 4 и ал. 4 от Наредба № 1/2004 г. за минималните размери на адвокатските възнаграждения, минималният размер на адвокатското възнаграждение за една инстанция възлиза на 1971, 50 лв. (нормата на чл. 7, ал. 4 от наредбата намира приложение само в хипотезите, при които размерът на адвокатското възнаграждение по исковете по чл. 108 ЗС, определен по реда на чл. 7, ал. 2, е под предвидения в алинея 4 размер от 600 лв.) Преценявайки извършените пред въззивната инстанция, от процесуалния представител на въззиваемия, действия - подаване на отговор на въззивната жалба и участие в проведените две открити заседания, като първото е отложено поради нередовно призоваване на третото лице-помагач „Екострой Инженеринг“ ООД, а на второто е даден ход на устните състезания и делото е обявено за решаване, липсата на доказателствени искания и на извършване на действия по събиране на доказателства във въззивната инстанция, настоящият състав намира, че договореното и платено адвокатско възнаграждение от 3000 лв. е прекомерно, поради което размерът на присъдените разноски следва да бъде намален от 3010, 41 лв. на 2000 лв.</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ОТМЕНЯ определение № 795 от 21. 07. 2021 г. по в. гр. д. № 1258/2020 г. на ОС – Благоевград И ВМЕСТО НЕГО ПОСТАНОВЯВА:</w:t>
        <w:tab/>
        <w:br/>
        <w:tab/>
        <w:t xml:space="preserve"/>
        <w:tab/>
        <w:br/>
        <w:tab/>
        <w:t xml:space="preserve">ИЗМЕНЯ, на осн. чл. 248, ал. 1 ГПК, решение № 152 от 22.04.2021 г. по в. гр. д.№ 1258/2020 г. на Окръжен съд-Благоевград в частта за разноските, като намалява размера на разноските във въззивното производство, които И. Ц. У. е осъден, на осн. чл. 78, ал. 3 ГПК, да заплати на К. Г. Л., от сумата 3010, 41 лв. на сумата 2000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