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№10960/15.10.2024 по адм. д. №4050/2022 на ВАС, VIII о., докладвано от съдия Ива Кечева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10960 София, 15.10.2024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осемнадесети септември две хиляди двадесет и четвърта година в състав: Председател: ТЕОДОРА НИКОЛОВА Членове: ЕМИЛИЯ ИВАНОВАИВА КЕЧЕВА при секретар Жозефина Мишева и с участието на прокурора Нели Христозова изслуша докладваното от съдията Ива Кечева по административно дело № 4050/2022 г.</w:t>
        <w:tab/>
        <w:br/>
        <w:tab/>
        <w:t xml:space="preserve">Производството е по реда на чл. 208 от Административнопроцесуалния кодекс (АПК) във вр.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(ОДОП) - Пловдив при ЦУ на НАП срещу Решение № 249 от 15.02.2022 г., постановено по адм. дело № 308/2021 г. по описа на Административен съд Пловдив, с което по жалба на „Рециана“ ООД е отменен Ревизионен акт (РА) № Р-16001620002347-091-001/11.11.2020 г., издаден от органи по приходите при ТД на НАП Пловдив.</w:t>
        <w:tab/>
        <w:br/>
        <w:tab/>
        <w:t xml:space="preserve">В касационната жалба са изложени доводи за неправилност на решението поради съществено нарушение на процесуалните правила, противоречие с материалния закон и необоснованост – касационни основания по чл. 209, т. 3 АПК. Твърди се, че съдът не е съобразил всички събрани по делото доказателства и доказателствени средства, като изцяло необсъдено е останало заключението на първата приета по делото съдебно-техническа експертиза. Констатациите на втората експертиза са обсъдени едностранчиво и целенасочено. Оспорен е изводът на съда, че процесният недвижим имот не представлява нова сграда, който според касатора е опроверган от заключенията на вещите лица.</w:t>
        <w:tab/>
        <w:br/>
        <w:tab/>
        <w:t xml:space="preserve">В съдебно заседание касаторът, представляван от юрк. Панова, моли обжалваното решение да бъде отменено. Претендира присъждане на разноски за двете съдебни инстанции.</w:t>
        <w:tab/>
        <w:br/>
        <w:tab/>
        <w:t xml:space="preserve">Ответникът - „Рециана“ ООД, чрез адв. Илиева, изразява писмено становище за неоснователност на касационната жалба и моли решението да бъде оставено в сила. Претендира присъждане на разноски.</w:t>
        <w:tab/>
        <w:br/>
        <w:tab/>
        <w:t xml:space="preserve">Представителят на Върховната прокуратура на Република България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приема, че жалбата е процесуално допустима, като подадена от легитимирана страна, в преклузивния срок по чл. 211, ал. 1 АПК, против подлежащ на оспорване съдебен акт, а по съществото й съобрази следното:</w:t>
        <w:tab/>
        <w:br/>
        <w:tab/>
        <w:t xml:space="preserve">Предмет на обжалване пред административния съд е бил РА № Р-16001620002347-091-001/11.11.2020 г., издаден от органи по приходите при ТД на НАП Пловдив, потвърден с Решение № 51 от 18.01.2021 г., издадено от директора на дирекция ОДОП – Пловдив, с който на „Рециана“ ООД са установени задължения по ЗДДС, в резултат на допълнително начислен ДДС в размер на 6 5000 лв., заедно с лихви в размер на 5453,21 лева.</w:t>
        <w:tab/>
        <w:br/>
        <w:tab/>
        <w:t xml:space="preserve">Установено е, че с нотариален акт № 18, том VII, peг. № 8746 от 23.12.2019г. за покупко-продажба на недвижим имот, „РЕЦИАНА“ ООД е продало на Х. М. Х. поземлен имот - УПИ с идентификатор № 56784.522.264, находящ се в гр. Пловдив, [улица], с обща площ 244 кв. м. Имотът е с отчетна стойност 185 600 лв., ведно с построена в имота нова сграда с нов пълен идентификатор 56784.522.264.3, находяща се на [улица], със застроена площ 141 кв. м. Сградата е реконструирана и е въведена в експлоатация с Удостоверение за въвеждане в експлоатация на строеж № 36/22.10.2019 г. Отчетната стойност на новата реконструирана сграда е 169 424,61 лв. Продажната цена на недвижимия имот по нотариален акт е 390 000 лв., като за извършената продажба „РЕЦИАНА“ ООД е издало фактура № 0000000001/23.12.2019 г., с получател Х. Х., с обща стойност 390 000 лв.</w:t>
        <w:tab/>
        <w:br/>
        <w:tab/>
        <w:t xml:space="preserve">През ревизираните периоди „РЕЦИАНА“ ООД не е осъществило други доставки, освен продажбата на горепосочения недвижим имот.</w:t>
        <w:tab/>
        <w:br/>
        <w:tab/>
        <w:t xml:space="preserve">Дружеството е подало Заявление за регистрация по ЗДДС на 13.01.2020 г. на основание чл.96, ал.1 от ЗДДС и е регистрирано с Акт за регистрация по ЗДДС № 160422000232861/24.01.2020 г., считано от 20.02.2020 г.</w:t>
        <w:tab/>
        <w:br/>
        <w:tab/>
        <w:t xml:space="preserve">Ревизиращите органи са приели, че „РЕЦИАНА“ ООД е било длъжно в 7- дневен срок от датата, на която е достигнал оборота по чл. 96, ал. 1 ЗДДС - 23.12.2019г., да подаде заявление за регистрация по ЗДДС, т. е. до 30.12.2019 г. Поради неподаване на заявлението в посочения срок и на основание чл.102, ал. 4 ЗДДС е формиран извод, че дружеството дължи данък за осъществената на 23.12.2019 г. доставка – продажба на недвижим имот. Установен е дължим данък в размер на 65 000 лв., определен съгласно чл. 67, ал. 2 ЗДДС и чл. 53, ал, 2 ППЗДДС върху данъчна основа 325 000 лв., заедно с лихва в размер на 5 453,21 лв.</w:t>
        <w:tab/>
        <w:br/>
        <w:tab/>
        <w:t xml:space="preserve">Първоинстанционният съд е приел, че РА е издаден от компетентни органи, в законоустановената форма, без да са допуснати съществени нарушения на административнопроизводствените правила, но в противоречие с материалния закон.</w:t>
        <w:tab/>
        <w:br/>
        <w:tab/>
        <w:t xml:space="preserve">Въз основа на установените по делото факти и като е съобразил практиката на Съда на ЕС относно значението на неизпълнението на задължението за регистриране по ДДС и съвместимостта с правото на Съюза на увеличения размер на данъка, поискан от данъчната администрация (решение от 09.07.2015 г. по дело С-183/14, решение от 15.07.2012 г. по дело С-259/12, решение от 6.02.2014 по дело С-424/12), съдът е формирал извод, че вмененото задължение, имащо характер и на своеобразна санкция, не е пропорционално на поведението на ревизираното дружество. В случая не е установено противоправно поведение на лицето, целящо заобикаляне на закона, избягване на данъчно облагане или измама, доколкото заявлението за регистрация по ЗДДС е подадено на 13.01.2020г., т. е на шестия ден след изтичане на законовия срок за това по чл. 96, ал. 1 /предложение първо/ ЗДДС. В тази насока е отчетено и обстоятелството, че през ревизираните период „РЕЦИАНА“ ООД няма осъществени други доставки, освен продажбата по фактура № 0000000001/23.12.2019г. на стойност 390 000 лв.</w:t>
        <w:tab/>
        <w:br/>
        <w:tab/>
        <w:t xml:space="preserve">На следващо място съдът е приел, че в случая следва да намери приложение чл. 45, ал. 3 ЗДДС, тъй като сградите, предмет на доставка, попадат в обхвата на посочената норма, съгласно която освободена доставка по ЗДДС е и доставката на сгради или на части от тях, които не са нови, доставката на прилежащите към тях терени, както и учредяването и прехвърлянето на други вещни права върху тях. Като се е позовал на приетата по делото повторна съдебно-техническа експертиза, административният съд е посочил, че на процесните сгради е извършено преустройство, а не е осъществен нов строеж.</w:t>
        <w:tab/>
        <w:br/>
        <w:tab/>
        <w:t xml:space="preserve">Решението е правилно, при следните мотиви на касационната инстанция:</w:t>
        <w:tab/>
        <w:br/>
        <w:tab/>
        <w:t xml:space="preserve">В случая е безспорно установено, че с осъществената доставка (продажба на недвижим имот) на 23.12.2019 г. „РЕЦИАНА“ ООД е формирало облагаем оборот над 50 000 лева за период не по-дълъг от два последователни месеца. Следователно, налице е хипотезата на чл. 96, ал. 1, изр. 2-ро ЗДДС, регламентиращ задължителна регистрация по ЗДДС в случаите, когато оборотът е достигнат за период не по-дълъг от два последователни месеца, включително текущия, при която лицето е длъжно да подаде заявлението в 7-дневен срок от датата, на която е достигнат оборотът. За лицата, които не изпълнят задължението си по чл. 96, ал. 1, изр. 2-ро ЗДДС, нормата на чл. 102, ал. 4 ЗДДС предвижда, че дължат ДДС за облагаемите доставки, с които се надхвърля облагаемия оборот от 50 000 лв., от датата, на която е надвишен оборотът, до датата, на която лицето е регистрирано от органа по приходите, или до датата, на която са отпаднали основанията за регистрация. За облагаемата доставка, с която се надхвърля облагаемият оборот, се дължи данък.</w:t>
        <w:tab/>
        <w:br/>
        <w:tab/>
        <w:t xml:space="preserve">При приложението на разпоредбата на чл. 102, ал. 4 ЗДДС следва да бъде съобразено решението от 11 април 2024 година на Съда на ЕС по дело С-122/23, в отговор на преюдициално запитване на Върховния административен съд по спор, фактите, по който са идентични с фактите в настоящото производство. С посоченото решение СЕС постановява, че: 1. Директива 2006/112/ЕО, изменена с Директива 2009/162/ЕС, трябва да се тълкува в смисъл, че допуска национална правна уредба, приета от държава членка в приложение на член 287 от тази изменена директива, която поставя предвиденото в посочената изменена директива за малките предприятия право на освобождаване от данък върху добавената стойност (ДДС) в зависимост от условието данъчнозадълженото лице, чийто годишен оборот или оборот в рамките на два последователни месеца надхвърля сумата, посочена за тази държава членка в тази разпоредба, да подаде в определен срок заявление за регистрация по ДДС; 2. Директива 2006/112, изменена с Директива 2009/162, трябва да се тълкува в смисъл, че допуска национална правна уредба, която предвижда, че нарушението от страна на данъчнозадължено лице на задължението да подаде в срок заявление за регистрация по ДДС, в посочените в т. 1 случаи, води до възникване на данъчно задължение, при условие че тази правна уредба, когато и доколкото не се ограничава до събиране на ДДС за сделките, извършени в периода, в който този данък е щял да бъде начислен, ако данъчнозадълженото лице беше изпълнило в срок задължението си за регистрация по ДДС, от една страна, спазва принципа на ефективност в борбата с нарушенията на хармонизираните правила в областта на ДДС, и от друга страна, отговаря на изискванията за пропорционалност в съответствие с практиката на Съда.</w:t>
        <w:tab/>
        <w:br/>
        <w:tab/>
        <w:t xml:space="preserve">Според посоченото задължителното тълкуване разпоредбата на чл.102, ал.4 не може да се счита за санкция по смисъла на практиката на Съда, посочена в точки 41—43 от решението, доколкото тя има за цел единствено събирането на ДДС върху сделките, извършени през периода, в който този данък е щял да бъде начислен, ако данъчнозадълженото лице беше изпълнило в определения срок задължението си за регистрация по ДДС.</w:t>
        <w:tab/>
        <w:br/>
        <w:tab/>
        <w:t xml:space="preserve">Разглежданият случай обаче не е такъв, защото процесната сделка е извършена преди 30.12.2019 г., когато изтича 7 - дневният срок, в който „РЕЦИАНА“ ООД е следвало да подаде заявление за задължителна регистрация. Ако то беше спазило този срок и своевременно беше подало заявление за задължителна регистрация, според разпоредбата на ЗДДС, дружеството нямаше да дължи данък върху тази доставка, с която се надхвърля прага на оборота. Същевременно, в рамките на ревизираните периоди дружеството не е осъществило други доставки, освен процесната.</w:t>
        <w:tab/>
        <w:br/>
        <w:tab/>
        <w:t xml:space="preserve">Доколкото с РА е начислен данък за период, в който ДДС е нямало да бъде начислен, ако дружеството беше подало в срок заявлението си за задължителна регистрация, правилно първоинстанционният съд е приел, че облагането е допустимо само ако то съответства на принципите на ефективност и пропорционалност. Обосновано, при това, първоинстанционният съд е приел, че закъснение от няколко дни за подаване на въпросното заявление, при липса на каквито и да е данни за недобросъвестно поведение на лицето, не обосновава спазването на принципа на пропорционалност и облагането е незаконосъобразно.</w:t>
        <w:tab/>
        <w:br/>
        <w:tab/>
        <w:t xml:space="preserve">По гореизложените съображения настоящият касационен състав приема, че обжалваното решение е правилно и следва да бъде оставено в сила.</w:t>
        <w:tab/>
        <w:br/>
        <w:tab/>
        <w:t xml:space="preserve">С оглед изхода на спора в полза на ответника следва да се присъдят разноски за касационното производство в размер на 7560 лв., представляващи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249 от 15.02.2022 г., постановено по адм. дело № 308/2021 г. по описа на Административен съд Пловдив.</w:t>
        <w:tab/>
        <w:br/>
        <w:tab/>
        <w:t xml:space="preserve">ОСЪЖДА Национална агенция за приходите да заплати на „РЕЦИАНА“ ООД, ЕИК 205211738, сумата от 7560 лева,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