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№11691/31.10.2024 по адм. д. №4652/2022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11691 София, 31.10.2024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осми октомври две хиляди двадесет и четвърта година в състав: Председател: ГЕОРГИ ГЕОРГИЕВ Членове: ДЕСИСЛАВА СТОЕВАЯВОР КОЛЕВ при секретар Светослава Огнянова и с участието на прокурора Десислава Пиронева изслуша докладваното от съдията Десислава Стоева по административно дело № 4652/2022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заместник-председателя на Държавна агенция „Държавен резерв и военновременни запаси“ (ДАДРВВЗ), чрез процесуалния си представител К. Харбова, срещу Решение № 23 от 14.03.2022 г., постановено по адм. дело № 287 по описа за 2021 г. на Административен съд – Перник.</w:t>
        <w:tab/>
        <w:br/>
        <w:tab/>
        <w:t xml:space="preserve">Касаторът оспорва съдебното решение като твърди, че то е неправилно, постановено в нарушение на материалния закон и съществено нарушение на съдопроизводствените правила – касационни основания по чл. 209, т. 3 от АПК. В съдебно заседание се представлява от юрисконсулт М. Киров, който поддържа подадената жалба и моли за отмяна на решението. Претендира юрисконсултско възнаграждение.</w:t>
        <w:tab/>
        <w:br/>
        <w:tab/>
        <w:t xml:space="preserve">Ответникът – „ЛЕМИ - ТРАФО“ ЕАД, чрез адвокат А. Асенова, в съдебно заседание оспорва жалбата като неоснователна. Претендира разноски, за което представя списък по чл. 80 от ГПК.</w:t>
        <w:tab/>
        <w:br/>
        <w:tab/>
        <w:t xml:space="preserve">Прокурорът от Върховната прокуратура изразява мотивирано становище за неоснователност на касационната жалба.</w:t>
        <w:tab/>
        <w:br/>
        <w:tab/>
        <w:t xml:space="preserve">Върховният административен съд, шесто отделение, счита, че касационната жалба е подадена в срок от надлежна страна, поради което е процесуално допустима, а разгледана по същество жалбата е неоснователна поради следните съображения:</w:t>
        <w:tab/>
        <w:br/>
        <w:tab/>
        <w:t xml:space="preserve">Предмет на съдебен контрол в производството пред Административен съд – Перник е Разпореждане за създаване на запаси за извънредни ситуации № Р-12-113 от 28.04.2021 г., издадено от заместник-председателя на ДАДРВВЗ - гр. София, с което, на основание чл. 7, ал. 1, т. 8, чл. 8, ал. 2, т. 3 и ал. 5, чл. 12 и чл. 23 от Закона за запасите от нефт и нефтопродукти (ЗЗНН) и Заповед № РД-10-150 от 29.05.2017 г. на ответното дружество са определени нива на запаси за извънредни ситуации за периода 01.07.2021 г. - 30.06.2022 г.: 128,677 т (сто двадесет и осем тона и шестстотин седемдесет и седем килограма), като му е разпоредено да приведе нивото си на запаси за извънредни ситуации като създаде и вложи определеното количество нефтопродукти в срок до 01.07.2021 г. при спазване на условията на чл. 30, ал. 1 от ЗЗНН; да го съхранява за извънредни ситуации за срок до 30.06.2022 г; и да създаде, съхранява и обновява със свои средства и за своя сметка запасите за извънредни ситуации.</w:t>
        <w:tab/>
        <w:br/>
        <w:tab/>
        <w:t xml:space="preserve">От фактическа страна по делото е установено следното:</w:t>
        <w:tab/>
        <w:br/>
        <w:tab/>
        <w:t xml:space="preserve">В ДАДРВЗ, по реда на чл. 4, ал. 3, т. 2 от ЗЗНН, е постъпила информация от Агенция „Митници“ за осъществен внос и/или вътрешнообщностни пристигания (ВОП) на нефтопродукти на територията на Република България през 2020 г. от „ЛЕМИ - ТРАФО“ ЕАД. От дружеството не била постъпила справка - декларация по чл. 4, ал. 2 от ЗЗНН.</w:t>
        <w:tab/>
        <w:br/>
        <w:tab/>
        <w:t xml:space="preserve">Със Заповед № РД-10-83 от 19.04.2021 г. директорът на Териториална дирекция „Държавен резерв“- гр. София възложил проверка по документи на „ЛЕМИ - ТРАФО“ ЕАД и определил обхвата на същата: да се установят действителните количества нефтопродукти от вътрешнообщностни пристигания, вътрешнообщностни изплащания, износ и/или внос, осъществени от дружеството в периода от 01.01.2020 г. до 31.12.2020 г., определил състава на комисията, времето и мястото на извършване на проверката.</w:t>
        <w:tab/>
        <w:br/>
        <w:tab/>
        <w:t xml:space="preserve">До „ЛЕМИ - ТРАФО“ ЕАД е изпратено писмо, изх. № 1318 от 24.03.2021 г., с което то е уведомено за предстоящата проверка и нейната цел.</w:t>
        <w:tab/>
        <w:br/>
        <w:tab/>
        <w:t xml:space="preserve">Проверка на дружеството за уточняване на количествата от внос и/или ВОП на нефтопродукти, както и наличностите от внос и/или ВОП към 01.01.2020 г. и към 31.12.2020 г. на нефтопродукти и във връзка с изпълняване функциите на ДАДРВВЗ за определяне нивата на запасите за извънредни ситуации по ЗЗНН, е извършена на 20.04.2021 г.</w:t>
        <w:tab/>
        <w:br/>
        <w:tab/>
        <w:t xml:space="preserve">Изготвен е Констативен протокол № 592 от 20.04.2021 г., в който е обективиран извода на комисията, че дружеството е осъществило ВОП от 759,940 тона трансформаторно масло, както и че същото е за влагане в производствения процес на дружеството.</w:t>
        <w:tab/>
        <w:br/>
        <w:tab/>
        <w:t xml:space="preserve">Към протокола са приложени представените и прегледани документи: справка за извършен ВОП за 2020 г., номер на Е-АДД, количество и дата на деклариране на трансформаторно масло с код по КН 2710 19 93, Справка наличност 01.01.2020 г. - 31.12.2020 г., акцизна декларация за енергийни продукти и електрическа енергия, международни товарителници CMR, сертификати и фактури, удостоверяващи осъществения ВОП на масла на територията на страната.</w:t>
        <w:tab/>
        <w:br/>
        <w:tab/>
        <w:t xml:space="preserve">От Националния статистически институт, към писмо, изх. № 07-04-287 от 01.03.2021 г., са приложени подробни статистически данни за 2020 г., включващи следната информация: агрегирани данни за нефта, суровините и нефтопродуктите за 2020 г., отчетени на Евростат чрез месечния въпросник за нефта и нефтопродуктите; изчисленият нетен внос и вътрешнообщностни пристигания на енергийните продукти по приложение А, глава 3.4 от Регламент (ЕО) № 1099/2008 и на тежки горива в равностойност на нефт за предходната календарна година; изчислените стойности за намаляване на сумата от нетния внос на суров нефт, газов кондензат и суровини за нефтените рафинерии по трите метода; изчисленото потребление по видове нефтопродукти в равностойност на нефт за предходната календарна година, като сума от агрегирания показател „брутни вътрешни доставки“, определен в глава 3.2.2.11 от приложение В към Регламент (ЕО) № 1099/2008; списък на производителите на нефтопродукти по чл. 2, ал. 1 на територията на страната.</w:t>
        <w:tab/>
        <w:br/>
        <w:tab/>
        <w:t xml:space="preserve">В Докладна записка № 1755 от 27.04.2021 г. са изчислени и определени нивата на запаси за извънредни ситуации (ЗИС) от нефт и нефтопродукти, които страната трябва да поддържа за периода 01.07.2021 г. - 30.06.2022 г. Въз основа на сравнителен анализ на изчислените общи количества ЗИС от нефт и нефтопродукти, които трябва да се поддържат от задължените лица и от ДАДРВВЗ, след обобщаване и анализиране на информацията, агенцията е изчислила общото участие на всички задължени лица (сума от индивидуалните им участия) през 2020 г. - 4 334 882,808 тона. Направено е предложение да се утвърди общо разпореждане за създаване на нивата на запасите за извънредни ситуации за задължените лица и ДАДРВВЗ за периода 01.07.2021 г. - 30.06.2022 г., определени въз основа на среднодневния нетен внос и вътрешнообщностни пристигания на нефт и нефтопродукти, съгласно чл. 12 от ЗЗНН - Приложение № 248. Представен е проект за вписване в Регистъра на задължените лица за периода от 01.07.2021 г. до 30.06.2022 г. на физическите и юридическите лица, които през 2020 г. са внасяли и осъществяващи БОП на територията на страната на енергийни продукти по Приложение А, Глава 3.4 от Регламент (ЕО) № 1099/2008 и на тежки горива - Приложение № 249. Под № 129 е посочено „ЛЕМИ – ТРАФО“ ЕАД.</w:t>
        <w:tab/>
        <w:br/>
        <w:tab/>
        <w:t xml:space="preserve">Със Заповед № РЗЛ-4 от 27.04.2021 г. на председателя на ДАДРВВЗ, на основание чл. 7, ал. 1, т. 4, б."а" и чл. 23 от ЗЗНН, дружеството е вписано в Регистъра на задължените лица за периода 01.07.2021 г. - 30.06.2022 г. под № 113.</w:t>
        <w:tab/>
        <w:br/>
        <w:tab/>
        <w:t xml:space="preserve">С общо разпореждане за създаване на нивата на запасите за извънредни ситуации въз основа на общото ниво на запаси са разпределени нива на запаси за извънредни ситуации в абсолютно количество и вид по задължени лица.</w:t>
        <w:tab/>
        <w:br/>
        <w:tab/>
        <w:t xml:space="preserve">Въз основа на общото разпореждане е издадено и разпореждането, предмет на съдебен контрол пред административния съд.</w:t>
        <w:tab/>
        <w:br/>
        <w:tab/>
        <w:t xml:space="preserve">В хода на съдебното производство е допусната съдебно-химическа експертиза, която е оспорена от ответника и по негово искане е назначена тройна съдебно-химическа експертиза.</w:t>
        <w:tab/>
        <w:br/>
        <w:tab/>
        <w:t xml:space="preserve">Първоинстанционният административен съд е приел, че решението е издадено от компетентен орган, в предвидената от закона форма, при наличие на фактически и правни основания за издаването му, при спазване на административнопроизводствените правила, но неправилно е приложен материалния закон, поради което е отменил административния акт и е възложил в тежест на касатора разноските по делото.</w:t>
        <w:tab/>
        <w:br/>
        <w:tab/>
        <w:t xml:space="preserve">Решението е правилно.</w:t>
        <w:tab/>
        <w:br/>
        <w:tab/>
        <w:t xml:space="preserve">При постановяване на решението си 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Спрямо релевантните и установени факти съдът е приложил правилно материалния закон. Подробно са обсъдени възраженията на страните и са изложени мотиви досежно подлежащия на оспорване административен акт.</w:t>
        <w:tab/>
        <w:br/>
        <w:tab/>
        <w:t xml:space="preserve">Според т. 1 от оспорения административен акт, видът на нефтопродукта който е определен да се съхранява от „ЛЕМИ – ТРАФО“ ЕАД е котелно гориво. Това задължение е относимо за лицата, предвидени в чл. 12, ал. 11 и 12 от ЗЗНН, които през предходната календарна година са внасяли и/или доставяли от вътрешнообщностни пристигания на територията на страната смазочни масла (в т. ч. базови масла), битум, парафинови восъци, нефтен кокс, катран/гудрон и сяра и/или са реализирали продажби от производство или възлагане на производство на територията на страната на тежки горива.</w:t>
        <w:tab/>
        <w:br/>
        <w:tab/>
        <w:t xml:space="preserve">От събраните по делото доказателства и заключенията по двете съдебно-химически експертизи, приети от съда, става ясно, че трансформаторното масло, внесено и използвано от ответното дружество, не попада в изброените категории нефтопродукти. По своите качествата и приложение трансформаторното (изолационното) масло е определено като специален тип масло, което има отлични електроизолационни свойства и е стабилно при високи температури. Използва се в електрически трансформатори, запълнени с масло, за изолиране, за спиране на дъгата и коронарен разряд, както и за разсейване на топлината на трансформатора (т. е. действа като охладител). В реакторно оборудване служи като среда за гасене на дъгата. То не се използва за намаляване на триенето между работни повърхности, защото няма такива свойства. Посочено е също, че то не е тежко гориво и изобщо не е гориво.</w:t>
        <w:tab/>
        <w:br/>
        <w:tab/>
        <w:t xml:space="preserve">Обосновано съдът е посочил в мотивите си, че ответното дружество не се явява задължено лице по смисъла на § 1, т.11 от ДР на ЗЗНН, понеже не е осъществило ВОП на продукт, посочен в глава 3.4 (нефт/суров нефт и нефтени продукти) от Приложение А към Регламент (ЕО) № 1099/2008, съответно в 3.4.20 - смазочни масла, както е било прието от касатора.</w:t>
        <w:tab/>
        <w:br/>
        <w:tab/>
        <w:t xml:space="preserve">Доколкото производството по настоящото дело е спирано до постановяване на съдебен акт от СЕС по дело №С-395/2022 г., настоящият съдебен състав намира, че решението по това дело на СЕС не е относимо към настоящия казус именно поради естеството на трансформаторното (изолационното) масло като нефтопродукт и на „ЛЕМИ – ТРАФО“ ЕАД не може да му бъде вменено задължение като посоченото в административния акт.</w:t>
        <w:tab/>
        <w:br/>
        <w:tab/>
        <w:t xml:space="preserve">С оглед изложеното,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АПК,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Предвид изхода на спора, на ответника се дължат претендираните разноски, които са своевременно поискани и са представени доказателства за тяхното плащане. На основания. Чл. 143, ал. 1 от АПК и § 1, т. 6 от ДР на АПК, ДАДРВВЗ следва да заплати на „ЛЕМИ – ТРАФО“ ЕАД сумата от 840 лева, представляваща адвокатско възнаграждение за представителство пред касационната инстанция.</w:t>
        <w:tab/>
        <w:br/>
        <w:tab/>
        <w:t xml:space="preserve">Воден от горното и на основание чл. 221, ал. 2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23 от 14.03.2022 г., постановено по адм. дело № 287 по описа за 2021 г. на Административен съд – Перник.</w:t>
        <w:tab/>
        <w:br/>
        <w:tab/>
        <w:t xml:space="preserve">ОСЪЖДА Държавна агенция „Държавен резерв и военновременни запаси“, гр. София, [улица]да заплати на „ЛЕМИ – ТРАФО“ ЕАД, ЕИК 202845851, със седалище и адрес на управление: гр. Перник, [улица], сторените разноски в касационното производство в размер на 840 (осемстотин и четиридесет)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