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№4574/02.05.2023 по адм. д. №320/2023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4574 София, 02.05.2023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КРЕМЕНА ХАРАЛАНОВА Членове: МИРА РАЙЧЕВАМАРИЯ РАДЕВА при секретар и с участието на прокурора изслуша докладваното от съдията МИРА РАЙЧЕВА по административно дело № 320 / 2023 г.</w:t>
        <w:tab/>
        <w:br/>
        <w:tab/>
        <w:t xml:space="preserve">Производство по реда на чл. 248 от Гражданския процесуалния кодекс (ГПК), във връзка с чл.144 от Административнопроцесуалния кодекс (АПК).</w:t>
        <w:tab/>
        <w:br/>
        <w:tab/>
        <w:t xml:space="preserve">Образувано е по молба на кмета на Община Панагюрище за изменение на решение №2092 от 27.02.2023 г., постановено по адм. д. № 320/2023г. на Върховния административен съд, в частта за разноските. Молителят твърди, че съдът е допуснал техническа неточност при постановяване на решението си, като е присъдил на „Детайл проект“ ЕООД сумата 8 500 лв.- държавна такса, а не дължимата държавна такса от 850 лв. Иска изменение на решението в тази част.</w:t>
        <w:tab/>
        <w:br/>
        <w:tab/>
        <w:t xml:space="preserve">Ответниците по молбата не са изразили становище по нея.</w:t>
        <w:tab/>
        <w:br/>
        <w:tab/>
        <w:t xml:space="preserve">Върховният административен съд приема молбата за изменение на решението в частта за разноските за допустима, а по същество - за основателна.</w:t>
        <w:tab/>
        <w:br/>
        <w:tab/>
        <w:t xml:space="preserve">С Решение № 2092/ 27.02.2023г. по адм. д. № 320/23г. е отменено решение № 1002 от 08.12.2022г., постановено от Комисията за защита на конкуренцията по преписка №КЗК- 725/2022г., като вместо него е постановено друго, с което е отменено Решение № D18267881 /21.10.2022г. на кмета на Община Панагюрище за класиране на участниците и определяне на изпълнител в процедура по възлагане на обществена поръчка с предмет: „Текущ ремонт на общински сгради на територията на Община Панагюрище” по обособени позиции, в частта по Обособена позиция № 1, като преписката е върната на възложителя за ново произнасяне, съобразно дадените с мотивите на решението задължителни указания. Със същото решение е осъдена Община Панагюрище да заплати на "Детайл проект" ЕООД сумата от 8 500 лева, по отношение на която погрешно е прието, че съставлява заплатената държавна такса от касатора. Държавната такса, внесена от "Детайл проект" ЕООД за образуване на касационното производство, е в размер на 850 лв. В мотивите на постановеното решение е установено от съда, че други разноски от касатора не са доказани, поради което и не се дължат.</w:t>
        <w:tab/>
        <w:br/>
        <w:tab/>
        <w:t xml:space="preserve">Предвид изложеното, постановеното по делото решение следва да бъде изменено в частта за разноските, като в полза на "Детайл проект" ЕООД следва да бъдат присъдени разноски в размер на 850 лв.</w:t>
        <w:tab/>
        <w:br/>
        <w:tab/>
        <w:t xml:space="preserve">Воден от горното и на основание чл. 248, ал. 3 ГПК във връзка с чл. 144 АПК, Върховният административен съд ОПРЕДЕЛИ:</w:t>
        <w:tab/>
        <w:br/>
        <w:tab/>
        <w:t xml:space="preserve">ИЗМЕНЯ решение №2092 от 27.02.2023 г., постановено по адм. д. № 320/2023г. на Върховния административен съд, В ЧАСТТА ЗЗД РАЗНОСКИТЕ, като</w:t>
        <w:tab/>
        <w:br/>
        <w:tab/>
        <w:t xml:space="preserve">ОСЪЖДА Община Панагюрище, гр. Панагюрище, ул. "20-ти април" № 13, да заплати на "Детайл проект" ЕООД, [ЕИК], със седалище и адрес на управлениегр. София, [улица], представлявано от А. Благоев, сумата от 850 /осемстотин и петдесет/ лева, разноски в касационната инстанция. Определението е окончателно. Вярно с оригинала, Председател: 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