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№2206/09.08.2024 по търг. д. №207/2024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2206 </w:t>
        <w:tab/>
        <w:br/>
        <w:tab/>
        <w:t xml:space="preserve"/>
        <w:tab/>
        <w:br/>
        <w:tab/>
        <w:t xml:space="preserve"> [населено място], 09.08.2024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осми август,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д.№ 207/2024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реда на чл.288 ГПК. </w:t>
        <w:tab/>
        <w:br/>
        <w:tab/>
        <w:t xml:space="preserve"/>
        <w:tab/>
        <w:br/>
        <w:tab/>
        <w:t xml:space="preserve"> Образувано е по касационна жалба на В. Д. Арелан срещу въззивно решение № 291 на Окръжен съд – Стара Загора по в. т.д. № 52/2023г.</w:t>
        <w:tab/>
        <w:br/>
        <w:tab/>
        <w:t xml:space="preserve"/>
        <w:tab/>
        <w:br/>
        <w:tab/>
        <w:t xml:space="preserve"> С Определение № 1325 от 21.05.2024г. производството по делото е спряно на основание чл.292 ГПК във връзка с образуваното тълкувателно дело № 2/2023г. по описа на ОСГТК на ВКС поради значението за спора на включения в предмета на тълкувателното дело въпрос под № 3. Тълкувателно дело № 2/2023г. е приключило с приемане от ОСГТК на ВКС на Тълкувателно решение № 2/2023 от 04.07.2023г., с което е отпаднала пречката за разглеждане на касационната жалба на В. Д. Арелан по реда на чл.288 ГПК.</w:t>
        <w:tab/>
        <w:br/>
        <w:tab/>
        <w:t xml:space="preserve"/>
        <w:tab/>
        <w:br/>
        <w:tab/>
        <w:t xml:space="preserve">При така изложените обстоятелства производството по т. д. № 207/2024г. следва да бъде възобновено и делото да бъде насрочено за разглеждане по реда на чл.288 ГПК в първото закрито заседание на настоящия съдебен състав след приключване на съдебната ваканция / чл.329, ал.1 ЗСВ/.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Второ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т. д. № 207/2024г. по описа на ВКС, ТК.</w:t>
        <w:tab/>
        <w:br/>
        <w:tab/>
        <w:t xml:space="preserve"/>
        <w:tab/>
        <w:br/>
        <w:tab/>
        <w:t xml:space="preserve">НАСРОЧВА делото за разглеждане в закрито заседение по реда на чл.288 ГПК за 25.09.2024г.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