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№2214/09.08.2024 по ч. търг. д. №1720/2024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2214</w:t>
        <w:tab/>
        <w:br/>
        <w:tab/>
        <w:t xml:space="preserve"/>
        <w:tab/>
        <w:br/>
        <w:tab/>
        <w:t xml:space="preserve">гр. София, 09.08.2024г.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съдебно заседание на девети август през две хиляди и двадесет и четвърта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ЗОРНИЦА ХАЙДУКОВА </w:t>
        <w:tab/>
        <w:br/>
        <w:tab/>
        <w:t xml:space="preserve"/>
        <w:tab/>
        <w:br/>
        <w:tab/>
        <w:t xml:space="preserve">като изслуша докладваното от съдия Генковска ч. т.д. № 1720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Подадена е молба с правно осн. чл.282, ал.2 ГПК от Застрахователна компания „УНИКА“ АД за спиране изпълнението на решение № 799/05.07.2024 г. по в. гр. д. № 2935/2023 г. на Софийски апелативен съд в частта, с която е потвърдено решение № 261035/27.07.2023 г. по гр. д. № 4663/2019 г. на СГС в частта за осъждане на молителя да заплати на И. Н. Черепов и А. Н. Черепов сумите по 20 000 лв. на всеки, представляващи обезщетение за неимуществени вреди, претърпени от Т. А. Бъзакона – Черепова /починала в хода на процеса/ вследствие смъртта на съпруга й Н. И. Черепов при ПТП на 01.11.2018 г., на осн. чл.432, ал.1 КЗ и законна лихва върху тази суми за периода 22.02.2019 г. до окончателното им изплащане.</w:t>
        <w:tab/>
        <w:br/>
        <w:tab/>
        <w:t xml:space="preserve"/>
        <w:tab/>
        <w:br/>
        <w:tab/>
        <w:t xml:space="preserve"> Срещу така посоченото въззивно решение е подадена касационна жалба от молителя, която отговаря на изискванията по чл.283 и чл.284 ГПК.</w:t>
        <w:tab/>
        <w:br/>
        <w:tab/>
        <w:t xml:space="preserve"/>
        <w:tab/>
        <w:br/>
        <w:tab/>
        <w:t xml:space="preserve">С платежно нареждане от 08.08.2024 г. молителят е внесъл обезпечение по чл.282, ал.2, т.1 ГПК в размер на 40 000 лв., която сума е постъпила по набирателната сметка на ВКС съобразно удостоверение от 09.08.2024 г. от счетоводител при ВКС. </w:t>
        <w:tab/>
        <w:br/>
        <w:tab/>
        <w:t xml:space="preserve"/>
        <w:tab/>
        <w:br/>
        <w:tab/>
        <w:t xml:space="preserve">Налага се извод за основателност на молбата за спиране изпълнението на осъдителното въззивно решение в обжалваната му част.</w:t>
        <w:tab/>
        <w:br/>
        <w:tab/>
        <w:t xml:space="preserve"/>
        <w:tab/>
        <w:br/>
        <w:tab/>
        <w:t xml:space="preserve"> Мотивиран от гореизложеното,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СПИРА изпълнението на въззивно решение № 799/05.07.2024 г. по в. гр. д. № 2935/2023 г. на Софийски апелативен съд в частта, с която е потвърдено решение № 261035/27.07.2023 г. по гр. д. № 4663/2019 г. на СГС в частта за осъждане на ЗК“УНИКА“АД да заплати на И. Н. Черепов и А. Н. Черепов по 20 000 лв. на всеки, представляващи обезщетение за неимуществени вреди, претърпени от Т. А. Бъзакона – Черепова /починала в хода на процеса/ вследствие смъртта на съпруга й Н. И. Черепов при ПТП на 01.11.2018 г., на осн. чл.432, ал.1 КЗ и законна лихва върху тази суми за периода 22.02.2019 г. до окончателното им изплащане.</w:t>
        <w:tab/>
        <w:br/>
        <w:tab/>
        <w:t xml:space="preserve"/>
        <w:tab/>
        <w:br/>
        <w:tab/>
        <w:t xml:space="preserve"> Препис от определението да се издаде на молителя.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