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№4131/19.04.2023 по адм. д. №511/2023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4131 София, 19.04.2023 г. В ИМЕТО НА НАРОДА</w:t>
        <w:tab/>
        <w:br/>
        <w:tab/>
        <w:t xml:space="preserve">Върховният административен съд на Република България - Осмо отделение, в съдебно заседание на пети април две хиляди и двадесет и трета година в състав: Председател: МИРОСЛАВ МИРЧЕВ Членове: ХРИСТО КОЙЧЕВ АЛЕКСАНДЪР МИТРЕВ при секретар Йоана Йорданова и с участието на прокурора Цветанка Борилова изслуша докладваното от съдията Христо Койчев по административно дело № 511 / 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от Началник отдел Оперативни дейности - Варна в Главна дирекция Фискален контрол при ЦУ на НАП, чрез процесуален представител, срещу Решение № 1513/21.11.2022г., постановено по адм. дело № 2010/2022г. по описа на Административен съд Варна, с което е отменена Заповед за налагане на принудителна административна мярка № 157-ФК/23.08.2022г., издадена от началник отдел Оперативни дейности - Варна в Главна дирекция Фискален контрол при ЦУ на НАП.</w:t>
        <w:tab/>
        <w:br/>
        <w:tab/>
        <w:t xml:space="preserve">Касаторът поддържа, че обжалваното решение е неправилно поради необоснованост и нарушение на материалния закон, представляващи отменителни основания по чл. 209, т. 3 АПК. Сочи, че срокът за налагане на мярката е обстойно мотивиран с установената фактичeска обстановка и неговата продължителност е съобразена с принципа на съразмерност.</w:t>
        <w:tab/>
        <w:br/>
        <w:tab/>
        <w:t xml:space="preserve">Моли за отмяна на атакувания съдебен акт и отхвърляне на жалбата срещу оспорената заповед, ведно с присъждане на осъществените разноски в първоинстанционното и касационното производство.</w:t>
        <w:tab/>
        <w:br/>
        <w:tab/>
        <w:t xml:space="preserve">Ответникът по касационната жалба В. ВВ ЕООД, не изразява становище по жалбата.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за да се произнесе, съобрази следното:</w:t>
        <w:tab/>
        <w:br/>
        <w:tab/>
        <w:t xml:space="preserve">Касационната жалба е процесуално допустима, като подадена от надлежна страна, в срока по чл. 211, ал. 1 АПК и срещу съдебен акт, който подлежи на инстанционен контрол. Разгледана по същество е неоснователна.</w:t>
        <w:tab/>
        <w:br/>
        <w:tab/>
        <w:t xml:space="preserve">Предмет на обжалване пред административния съд е била процесната заповед № 157-ФК/23.08.2022г., издадена от началник отдел ОД гр. Варна в ГД Фискален контрол при ЦУ на НАП, с която е запечатан търговски обект магазин за месни изделия, находящ се в гр. Варна, [улица] постановена забрана за достъп до него, за срок от 14 дни.</w:t>
        <w:tab/>
        <w:br/>
        <w:tab/>
        <w:t xml:space="preserve">По делото е установено, че на 20.08.2022г., в 13:17 часа приходните органи са извършили проверка в търговския обект, като е установено извършване на покупка на 1бр. суджук и месо на обща стойност 21.00лв., заплатена в брой от купувача, за която не бил издаден фискален касов бон или касова бележка. След легитимиране на проверяващите било установено наличие на положителна касова разлика в размер на 163.45лв. Прието от проверяващите е, че дружеството не е изпълнило задължението за направено плащане да издаде фискална касова бележка нарушение на чл. 118, ал. 1 ЗДДС.</w:t>
        <w:tab/>
        <w:br/>
        <w:tab/>
        <w:t xml:space="preserve">Първоинстанционният съд е приел, че оспорената заповед е издадена от компетентен орган, не е налице съществено процесуално нарушение при издаването на акта, което самостоятелно да води до отмяната му.</w:t>
        <w:tab/>
        <w:br/>
        <w:tab/>
        <w:t xml:space="preserve">Съдът е обсъдил събраните по делото доказателства и въз основа на тях е приел, че горепосоченото нарушение е извършено от дружеството.</w:t>
        <w:tab/>
        <w:br/>
        <w:tab/>
        <w:t xml:space="preserve">За да отмени ЗПАМ, първоинстанционният съд е приел, че определеният 14 дневен срок на ПАМ не съответства на целта на закона. Направен е извод, че изложените в оспорената заповед мотиви относно продължителността на срока са изцяло бланкетни и общи. Съдът е посочил, че от мотивите не става ясно кои конкретни обстоятелства са от значение и каква е тяхната тежест, за да се определи 14 дневен срок на ПАМ.</w:t>
        <w:tab/>
        <w:br/>
        <w:tab/>
        <w:t xml:space="preserve">Първоинстанционното решение е правилно.</w:t>
        <w:tab/>
        <w:br/>
        <w:tab/>
        <w:t xml:space="preserve">Разпоредбата на чл. 186, ал. 1, т. 1, б. а във вр. с ал. 3 ЗДДС предвижда налагането на ПАМ с мотивирана заповед на органа по приходите или от оправомощено от него длъжностно лице, която съдържа изложение на предвидените в закона предпоставки. Според чл. 186, ал. 1, т. 1, б. а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Последният въвежда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начина за издаване на фискални касови бележки е уреден с Наредба № Н-18/2006 г. на МФ. Нормата на чл. 187, ал. 1 ЗДДС сочи, че при прилагане на принудителната административна мярка по чл. 186, ал. 1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следва,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ПАМ - запечатване на обект и забрана за достъп до него. Мярката се налага спрямо обекта/тите, където е извършено и установено нарушението. Органът съобразява продължителността на срока на мярката с оглед на всички факти и обстоятелства в конкретния случай, като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w:t>
        <w:tab/>
        <w:br/>
        <w:tab/>
        <w:t xml:space="preserve">В конкретния случай, принудителната административна мярка е наложена за нарушение на чл. 118, ал. 1 ЗДДС, поради неиздаване на фискална касова бележка от ФУ за осъществена продажба на стойност 21.00лв. Противно на доводите на касатора, преценката на изложените в оспорения акт мотиви сочи, че същите не обосновават срока, за който е предприета процесната ПАМ. В тази връзка правилно решаващият състав е съобразил, че при упражняване на правомощието за определянето на срока,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като част от задължителната преценка за издаването на административния акт при правилно приложение на материалния закон. Релевантно в този аспект е дали нарушението по чл. 186, ал. 1, т. 1, б. а ЗДДС е еднократно и произлезли ли са от него конкретно определени вредни последици за фиска, чийто размер да обуславя налагането на ПАМ за срок от 14 дни. При липсата на конкретни мотиви в оспорената заповед, които да дифинират тежестта на нарушението и избраната продължителност на налагане на ПАМ, обосновано първоинстанционният съд е прием, че този срок засяга права и законни интереси на данъчно задълженото лице в по-голяма степен от необходимото за целта, за който актът се издава. Поради това налагането на ПАМ за срок от 14 дни е в пряко нарушение на чл. 6, ал. 2 АПК и е незаконосъобразно.</w:t>
        <w:tab/>
        <w:br/>
        <w:tab/>
        <w:t xml:space="preserve">Като е достигнал до същия краен извод и е отменил оспорената заповед, АС - Варна е постановил правилно решение, което следва да бъде оставено в сила.</w:t>
        <w:tab/>
        <w:br/>
        <w:tab/>
        <w:t xml:space="preserve">Мотивиран така, Върховният административен съд, състав на Осмо отделение</w:t>
        <w:tab/>
        <w:br/>
        <w:tab/>
        <w:t xml:space="preserve">РЕШИ:</w:t>
        <w:tab/>
        <w:br/>
        <w:tab/>
        <w:t xml:space="preserve">ОСТАВЯ В СИЛА Решение № 1513/21.11.2022г., постановено по адм. дело № 2010/2022г. по описа на Административен съд Варна.</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