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№11427/22.11.2023 по адм. д. №577/2023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11427 София, 22.11.2023 г. В ИМЕТО НА НАРОДА</w:t>
        <w:tab/>
        <w:br/>
        <w:tab/>
        <w:t xml:space="preserve">Върховният административен съд на Република България - Шесто отделение, в съдебно заседание на двадесет и седми септември две хиляди и двадесет и трета година в състав: Председател: ТОДОР ТОДОРОВ Членове: ВЕСЕЛА НИКОЛОВАНИКОЛАЙ ГОСПОДИНОВ при секретар Мариана Салджиева и с участието на прокурора Малина Ачкаканова изслуша докладваното от съдията Весела Николова по административно дело № 577/2023 г.</w:t>
        <w:tab/>
        <w:br/>
        <w:tab/>
        <w:t xml:space="preserve">Производството е по реда на чл. 208 и сл. от Административнопроцесуалния кодекс /АПК/, във вр. с чл. 76, ал. 1 от Закона за противодействие на корупцията и за отнемане на незаконно придобито имущество /ЗКПКОНПИ/.</w:t>
        <w:tab/>
        <w:br/>
        <w:tab/>
        <w:t xml:space="preserve">Образувано е по касационната жалба на С. Тачев, подадена чрез пълномощник адвокат Д. Димитрова, срещу Решение № 1803/01.11.2022 г., постановено по адм. дело № 499/2022 г. по описа на Административен съд гр. Благоевград, в частта, с която е: 1. Установен конфликт на интереси по отношение на С. Тачев, общински съветник и председател на Общински съвет Бобошево и лице, заемащо висша публична длъжност по смисъла на чл. 6, ал. 1, т. .32 от ЗПКОНПИ, във връзка с обсъждането на доклада на Временната комисия, одобрена с Решение № 66 и Решение № 76 на Общински съвет - Бобошево относно предсрочното прекратяване на правомощията му на председател на Общински съвет Бобошево, в нарушение на разпоредбата на чл. 58, изречение първо, предложение второ от ЗПКОНПИ, и е наложена е глоба в размер на 5000 лева на С. Тачев, на основание чл. 171, ал. 1 от ЗПКОНПИ за осъществен конфликт на интереси по чл. 52 от ЗПКОНПИ, за нарушение на разпоредбата на чл. 58, изречение първо, предложение второ от ЗПКОНПИ, извършено в качеството му на общински съветник и председател на Общински съвет Бобошево и лице, заемащо висша публична длъжност по смисъла на чл. 6, ал. 1, т. 32 от ЗПКОНПИ; 2. Установен конфликт на интереси по отношение на С. Тачев, общински съветник и председател на Общински съвет Бобошево и лице, заемащо висша публична длъжност по смисъла на чл. 6, ал. 1, т. 32 от ЗПКОНПИ, във връзка с гласуването на Решение № 94 от Протокол № 12 от 14.08.2020 год. на Общински съвет Бобошево, в нарушение на чл. 56 от ЗПКОНПИ, и е наложена е глоба в размер на 5000 лева на С. Тачев, на основание чл. 171, ал. 1 от ЗПКОНПИ за осъществен конфликт на интереси по чл. 52 от ЗПКОНПИ, за нарушение на разпоредбата на чл. 56 от ЗПКОНПИ, извършено в качеството му на общински съветник и председател на Общински съвет Бобошево и лице, заемащо висша публична длъжност по смисъла на чл. 6, ал. 1, т. 32 от ЗПКОНПИ и е отнета в полза на Община Бобошево от С. Тачев, сума в размер на 65,03 лева, представляваща нетното дневно възнаграждение за 14.08.2020 год. - датата на извършените нарушения по чл. 56 и чл. 58, изречение първо, предложение второ от ЗПКОНПИ, на основание чл. 81, ал. 1 от ЗПКОНПИ, като е осъден да заплати и разноски в размер на 100 лева, представляващи юрисконсултско възнаграждение.</w:t>
        <w:tab/>
        <w:br/>
        <w:tab/>
        <w:t xml:space="preserve">В касационната жалба се съдържат подробни съображения за неправилност на съдебния акт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Претендира се отмяната му и присъждане на разноски за двете съдебни инстанции.</w:t>
        <w:tab/>
        <w:br/>
        <w:tab/>
        <w:t xml:space="preserve">Ответникът – Комисия за противодействие на корупцията и за отнемане на незаконно придобито имущество /КПКОНПИ/, чрез процесуалния представител юрк. Нейков оспорва жалбата и пледира за отхвърлянето й като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процесуално допустима – депозирана в срока по чл. 211, ал. 1 от АПК, от надлежна страна с правен интерес от оспорването и срещу подлежащ на инстанционен контрол съдебен акт.</w:t>
        <w:tab/>
        <w:br/>
        <w:tab/>
        <w:t xml:space="preserve">Разгледана по същество, касационната жалба е основателна по следните съображения:</w:t>
        <w:tab/>
        <w:br/>
        <w:tab/>
        <w:t xml:space="preserve">С обжалваното решение Административен съд – Благоевград е отхвърлил жалбата на Тачев, срещу Решение № РС-103-22-026/13.04.2022г. на КПКОНПИ, с което комисията е установила по отношение на последния, в качеството му на лице, заемащо публична длъжност по смисъла на чл. 6, ал.1, т.32, конфликт на интереси във връзка с обсъждането на доклада на Временната комисия, одобрена с Решение № 66 и Решение № 76 на Общински съвет - Бобошево относно предсрочното прекратяване на правомощията му на председател на Общински съвет Бобошево, в нарушение на разпоредбата на чл. 58, изречение първо, предложение второ от ЗПКОНПИ и във връзка с гласуването на Решение № 94 от Протокол № 12 от 14.08.2020 год. на Общински съвет Бобошево, в нарушение на чл. 56 от ЗПКОНПИ.</w:t>
        <w:tab/>
        <w:br/>
        <w:tab/>
        <w:t xml:space="preserve">За да постанови този резултат първоинстанционният съд е приел, че от събраните по делото доказателства безпротиворечиво се установява наличието на конфликт на интереси по смисъла на закона, т. к. като общински съветник и председател на Общински съвет Бобошево жалбоподателят е участвал в обсъждането на доклада на Временната комисия, одобрена с Решение № 66 и Решение № 76 на Общински съвет - Бобошево относно предсрочното прекратяване на правомощията му на председател на Общински съвет Бобошево и гласуването на Решение № 94 от Протокол № 12 от 14.08.2020 год. на Общински съвет Бобошево.</w:t>
        <w:tab/>
        <w:br/>
        <w:tab/>
        <w:t xml:space="preserve">Първоинстанционният съд е посочил, че атакуваният административен акт е постановен от компетентен орган, при спазване на изискванията на закона за неговата форма и съдържание, без допуснати съществени нарушения на административнопроизводствените правила в съответствие с приложимите материалноправни разпоредби и целта на закона. За да отхвърли подадената жалба срещу Решение № РС-103-22-026/13.04.2022г. на КПКОНПИ, съдът е приел за установени трите кумулативни предпоставки от фактическия състав на конфликта на интереси по смисъла на чл. 52 от ЗПКОНПИ: лице, заемащо висша публична длъжност, наличие на негов частен интерес, както и възможност частният интерес да повлияе върху безпристрастното и обективно изпълнение на правомощията или задълженията му по служба. Частният интерес е обоснован от възможността Тачев да окаже на себе си помощ и подкрепа, участвайки в обсъждането на доклада и гласуването на решението относно предсрочното прекратяване на правомощията му като председател на Общински съвет Бобошево.</w:t>
        <w:tab/>
        <w:br/>
        <w:tab/>
        <w:t xml:space="preserve">Решението е неправилно поради нарушение на материалния закон.</w:t>
        <w:tab/>
        <w:br/>
        <w:tab/>
        <w:t xml:space="preserve">Установено е, че към датата, на която Комисията е приела, че е осъществено нарушението, С. Тачев е бил общински съветник в Общински съвет - Бобошево, поради което е лице, заемащо публична висша длъжност по смисъла на чл. 6, ал. 1, т. 32 от ЗПКОНПИ.</w:t>
        <w:tab/>
        <w:br/>
        <w:tab/>
        <w:t xml:space="preserve">Настоящият съдебен състав приема, че в процесния случай липсва частен интерес при упражнените от С. Тачев правомощия по служба, при които е участвал в обсъждането на доклада на Временната комисия, одобрена с Решение № 66 и Решение № 76 на Общински съвет - Бобошево относно предсрочното прекратяване на правомощията му на председател на Общински съвет Бобошево и гласуването на Решение № 94 от Протокол № 12 от 14.08.2020 год. на Общински съвет Бобошево, поради което не е налице конфликт на интереси.</w:t>
        <w:tab/>
        <w:br/>
        <w:tab/>
        <w:t xml:space="preserve">За да се установи дали е налице конфликт на интереси, следва да се обсъдят и приложат разпоредбите на специалния ЗПКОНПИ, регламентиращи редът и начинът за установяване на конфликт на интереси. Съгласно разпоредбата на чл. 52 от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 изпълнение на правомощията или задълженията му по служба. Нормата на чл. 53 от ЗПКОНПИ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а облага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/чл. 54 от ЗПКОНПИ/.</w:t>
        <w:tab/>
        <w:br/>
        <w:tab/>
        <w:t xml:space="preserve">Въз основа на посочената по-горе нормативна регламентация следва извод, че фактическият състав на конфликта на интереси по см. на чл. 52 от ЗПКОНПИ изисква кумулативното наличие на три материалноправни предпоставки, а именно: лице, което заема висша публична длъжност по смисъла на чл. 6 от ЗПКОНПИ, частен интерес на това лице по см. на чл. 53, във вр. с чл. 54 от ЗПКОНПИ и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задължението му по служба.</w:t>
        <w:tab/>
        <w:br/>
        <w:tab/>
        <w:t xml:space="preserve">Конфликт на интереси може да има единствено, ако съответният частен интерес на лицето, заемащо публична длъжност, е във връзка с упражняването на неговите властнически правомощия.</w:t>
        <w:tab/>
        <w:br/>
        <w:tab/>
        <w:t xml:space="preserve">Съдът не възприема изложените в решението, предмет на съдебен контрол доводи за наличието в случая на частен интерес на заемащия висша публична длъжност по см. на чл. 6 от ЗПКОНПИ С. Тачев .</w:t>
        <w:tab/>
        <w:br/>
        <w:tab/>
        <w:t xml:space="preserve">Изборът на председател на общинския съвет е суверенно право и въпрос на политическа воля, предоставен на преценката на самия общински съвет. При реализиране на това право общинският съвет не действа като административен орган по см. на 1, т. 1 от ДР на АПК, упражняващ властнически правомощия и не решава въпроси от местно значение във връзка с осъществяване на местното самоуправление по смисъла на чл. 17 от ЗМСМА. С решенията по чл. 24, ал. 1 и ал. 3 от ЗМСМА /за избор на Председател на общинския съвет респ. за предсрочно прекратяване на правомощията на Председателя на общинския съвет/, не се създават права и задължения и не се накърняват субективни права и/или защитени от правото интереси на физически и/или юридически лица. С оглед характера и съдържанието на обективираните волеизявления в решенията по чл. 24, ал. 1 и, ал. 3 от ЗМСМА, последните представляват актове на вътрешноорганизационна /вътрешнослужебна/ дейност. Председателят на ОбС се избира от състава на общинските съветници - членове на съвета, като същият няма статут на едноличен орган на изпълнителната власт. По аргумент от разпоредбата на чл. 25 от ЗМСМА, Председателят на ОбС притежава единствено организационни функции /правомощия във връзка с вътрешната организация на дейността на съвета и работата на неговите комисии/ и представителни функции /във връзка с взаимоотношенията на ОбС с други субекти/. Предсрочното прекратяване на правомощията на председател на ОбС засяга единствено представителната власт на общинския съвет като колективен орган, но не и лични права и интереси на съответните физически лица, изпълняващи представителните функции, произтичащи от изборната длъжност.</w:t>
        <w:tab/>
        <w:br/>
        <w:tab/>
        <w:t xml:space="preserve">Не се споделя и тезата, че е налице възможност частният интерес да е повлиял на безпристрастното и обективно изпълнение на правомощията на Тачев в обсъждането на доклада и гласуването на съответното решение. Председателят на ОбС може да участва в обсъждането, приемането и гласуването на решение за предсрочно прекратяване на правомощията му по силата на чл. 33, ал.1, т.3 ЗМСМА. Следва да бъде отчетено, че в случая Тачев е гласувал „въздържал се“.</w:t>
        <w:tab/>
        <w:br/>
        <w:tab/>
        <w:t xml:space="preserve">Липсата на конфликт на интереси обуславя и извод за липса на основание за налагане на глоба по чл. 171, ал. 1 от ЗПКОНПИ и отнемане в полза на общината на полученото от С. Тачев нетно дневно възнаграждение, съгласно чл. 81, ал. 1 от ЗПКОНПИ.</w:t>
        <w:tab/>
        <w:br/>
        <w:tab/>
        <w:t xml:space="preserve">С оглед изхода на спора следва да бъде уважено искането на касатора за присъждане на разноски за адвокатско възнаграждение за производството пред АС Благоевград в размер от 800,00 лв. и 10 лева за заплатената държавна такса за водене на делото пред АС Благоевград, и 80,52 лева държавна такса за производството пред ВАС. Предвид липсата на доказателства за заплащане на адвокатското възнаграждение по договора за правна защита и съдействие от 18.11.2022 г., разноски за представителството пред касационната инстанция не следва да бъдат присъждани.</w:t>
        <w:tab/>
        <w:br/>
        <w:tab/>
        <w:t xml:space="preserve">По изложените съображения и на основание чл. 222, ал. 2, т. 2 от АПК Върховният административен съд, състав на шесто отделение,</w:t>
        <w:tab/>
        <w:br/>
        <w:tab/>
        <w:t xml:space="preserve">РЕШИ:</w:t>
        <w:tab/>
        <w:br/>
        <w:tab/>
        <w:t xml:space="preserve">ОТМЕНЯ Решение № 1803/01.11.2022 г., постановено по адм. дело № 499/2022 г. по описа на Административен съд гр. Благоевград, като вместо него ПОСТАНОВЯВА:</w:t>
        <w:tab/>
        <w:br/>
        <w:tab/>
        <w:t xml:space="preserve">ОТМЕНЯ по жалба на С. Тачев Решение № РС-103-22-026/13.04.2022г. на Комисията за противодействие на корупцията и за отнемане на незаконно придобито имущество.</w:t>
        <w:tab/>
        <w:br/>
        <w:tab/>
        <w:t xml:space="preserve">ОСЪЖДА Комисията за противодействие на корупцията и за отнемане на незаконно придобито имущество да заплати на С. Станчев сумата от 890, 52 ст. /осемстотин и деветдесет лева и петдесет и две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