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№4015/12.04.2023 по адм. д. №598/2023 на ВАС, II о., докладвано от председателя Галина Солакова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4015 София, 12.04.2023 г. В ИМЕТО НА НАРОДА</w:t>
        <w:tab/>
        <w:br/>
        <w:tab/>
        <w:t xml:space="preserve">Върховният административен съд на Република България - Второ отделение, в съдебно заседание на двадесет и първи март две хиляди и двадесет и трета година в състав: Председател: ГАЛИНА СОЛАКОВА Членове: МАРИЕТА МИЛЕВА БРАНИМИРА МИТУШЕВА при секретар Илияна Иванова и с участието на прокурора Нели Христозова изслуша докладваното от председателя Галина Солакова по административно дело № 598 / 2023 г.</w:t>
        <w:tab/>
        <w:br/>
        <w:tab/>
        <w:t xml:space="preserve">Производството е по чл. 208 и сл. от АПК, образувано по касационна жалба на А1 България ЕАД, със седалище и адрес на управление гр.София, чрез юрк.Захариев срещу решение № 751 от 13.07.2022 г. по адм. д. №1245/2021г. на Административен съд София област. С доводи за незаконосъобразност на решението се претендира неговата отмяна и произнасяне по същество с отмяна на процесната заповед и алтернативно-връщане на делото за ново разглеждане, ведно със законните последици.</w:t>
        <w:tab/>
        <w:br/>
        <w:tab/>
        <w:t xml:space="preserve">Ответникът началник на Регионална дирекция за национален строителен контрол Софийска област /РДНСК - ЮЗР /, чрез юрк. Петкова ангажира становище за неоснователност на касационната жалба и моли за оставяне в сила на решението. Претендира разноски - юрк. възнаграждение.</w:t>
        <w:tab/>
        <w:br/>
        <w:tab/>
        <w:t xml:space="preserve">Прокурорът от Върховна административна прокуратура дава мотивирано заключение за законосъобразност на обжалваното решение и неоснователност на касационните оплаквания и предлага да се потвърди решението.</w:t>
        <w:tab/>
        <w:br/>
        <w:tab/>
        <w:t xml:space="preserve">Върховният административен съд, второ отделение приема, че касационната жалба е подадена от надлежна страна и срещу подлежащ на касационен контрол по чл.215 ЗУТ съдебен акт и е процесуално допустима. Неоснователно е възражението за просрочие на жалбата, тъй като решение № 751 от 13.07.2022 г. по адм. д. №1245/2021г. на Административен съд София област не е съобщено надлежно на касатора А1 България ЕАД. Видно от приложеното съобщение по адм. д. №1245/2021г. на Административен съд София област, същото е оформено по реда на чл.137, ал.3 АПК с връчване на съобщението за изготвеното решение на email [интернет адрес], който ел. адрес не е посочен по делото от оспорващото Дружество. Писмото не е получено на този ел. адрес, а призоваването за първото по делото заседание е било извършено по ел. път, но на друг ел. адрес - [интернет адрес], на който не е изпращано съобщение за решението.</w:t>
        <w:tab/>
        <w:br/>
        <w:tab/>
        <w:t xml:space="preserve">Разгледана по същество касационната жалба е неоснователна.</w:t>
        <w:tab/>
        <w:br/>
        <w:tab/>
        <w:t xml:space="preserve">С обжалваното решение, административният съд е отхвърлил жалбата на настоящия касатор срещу заповед № ДК-02-ЮЗР-2/08.03.2017г. на началника на РДНСК-ЮЗР, с която на основание чл. 225, ал. 1 във връзка с чл.225, ал.2, т.2 от ЗУТ е наредено да бъде премахнат незаконен строеж базова станция на Мобилтел ЕАД в поземлен имот №184006, м. Чифлик, землище на [населено място], общ. Антон, Софийска област. Прието е, че заповедта е издадена от компетентния орган, при спазена административна процедура за строеж по смисъла на т.38 на 5 от ДР на ЗУТ от трета категория по чл.137,т.3,б. з от ЗУТ, изграден без изискуемите строителни книжа. Обсъдена е подробно и във връзка с останалите доказателства по делото, приетата и оспорена от ответника съдебно-техническа експертиза, некредитирана от съда в частта на изведените правни квалификации. Изложени са подробни мотиви за начина на изграждане и закрепване на процесната базова станция, като е прието че променя субстанцията на служещия имот и не представлява обект по 1,т.80 от ДР на ЗУТ, а строеж, изграден през 2008г., който не попада в режим на търпимост по 16, ал. 1 от ПЗР на ЗУТ и по 127,ал.1 от ПЗР на ЗУТ , поради което подлежи на премахване на основанието по чл. 225, ал. 2, т. 2 ЗУТ, визирано в оспорената заповед.</w:t>
        <w:tab/>
        <w:br/>
        <w:tab/>
        <w:t xml:space="preserve">Решение е законосъобразно и обосновано, постановено при липса на основанията за отмяна по чл. 209, т. 3 от АПК.</w:t>
        <w:tab/>
        <w:br/>
        <w:tab/>
        <w:t xml:space="preserve">Констатациите на извършилите проверката технически органи, залегнали в Констативен акт № 1564 от 07.12.2016г не са оборени в съдебното производство, тъй като приетата по делото съдебно-техническа експертиза не коментира извършените СМР и характеристиките на строежа, т. е. не са оборени вписаните в заповедта и Констативния акт параметри на строежа и начина на закрепване към земята, а именно: стоманена мачта с Н 32-35м, с монтирани 6 бр. секторни антени и 3 бр. радиорелейни антени, изграден стоманобетонов фундамент за закрепване на мачтата и укрепителни метални подкоси и стоманени въжета.</w:t>
        <w:tab/>
        <w:br/>
        <w:tab/>
        <w:t xml:space="preserve">Тези харакретистики сочат на съоръжение на техническата инфраструктура, съставляващо част от електронните съобщителни мрежи и съоръжения по 5, т. 31 от ДР на ЗУТ и имащо характеристиката на строеж по 5, т. 38 от ДР на ЗУТ. Обстоятелството, че в съоръжението е вградена пратформа /ремарке за автомобил / не променя горните изводи.</w:t>
        <w:tab/>
        <w:br/>
        <w:tab/>
        <w:t xml:space="preserve">Безспорно е по делото и обстоятелството, че строежа е извършен през 2008г., от което следва неприложимост на режима на търпимост както по 16, ал. 1,2 и 3 от ПЗР на ЗУТ, така и по 127,ал.1 от ПЗР на ЗУТ /бр.82/2012г./, тъй като крайния момент на изграждане на евентуален търпим строеж е до 31.03.2001г.</w:t>
        <w:tab/>
        <w:br/>
        <w:tab/>
        <w:t xml:space="preserve">С оглед на изложеното и безспорната липса на изискуемите строителни книжа, изводът на административният съд за наличие на безспорно установен незаконен строеж по смисъла на чл. 225, ал. 1, във вр. с чл.225, ал. 2, т. 2 ЗУТ, подлежащ на премахване по реда на чл.222,ал.1,т.10 от ЗУТ е правилен и съответен на изяснената по делото фактическа обстановка.</w:t>
        <w:tab/>
        <w:br/>
        <w:tab/>
        <w:t xml:space="preserve">Предвид изложеното, съдът намира, че не са налице сочените отменителни основания по чл. 209, т. 3 от АПК, поради което обжалваното решение следва да бъде потвърдено изцяло, а касационната жалба - оставена без уважение, като неоснователна.</w:t>
        <w:tab/>
        <w:br/>
        <w:tab/>
        <w:t xml:space="preserve">При този изход на делото и своевременно заявената претенция за разноски от ответика, касаторът дължи разноски в размер на 100лв, съставляващи мин. юрк. възнаграждение определено съгласно чл. 78, ал. 8 ГПК във вр. с чл. 37, ал. 1 ЗПП и чл. 24 от Наредбата за заплащането на правната помощ.</w:t>
        <w:tab/>
        <w:br/>
        <w:tab/>
        <w:t xml:space="preserve">Воден от горното и на основание чл. 221, ал. 2 от АПК, Върховният административен съд, второ отделение,</w:t>
        <w:tab/>
        <w:br/>
        <w:tab/>
        <w:t xml:space="preserve">РЕШИ:</w:t>
        <w:tab/>
        <w:br/>
        <w:tab/>
        <w:t xml:space="preserve">ОСТАВЯ В СИЛА решение № 751 от 13.07.2022 г. по адм. д. №1245/2021г. на Административен съд София област.</w:t>
        <w:tab/>
        <w:br/>
        <w:tab/>
        <w:t xml:space="preserve">ОСЪЖДА А1 България ЕАД, със седалище и адрес на управление гр.София и [ЕИК] да заплати на Дирекция за национален строителен контрол /ДНСК/ сумата 100лв /сто лева/, разноски.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ГАЛИНА СОЛАКОВА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МАРИЕТА МИЛЕВА</w:t>
        <w:tab/>
        <w:br/>
        <w:tab/>
        <w:t xml:space="preserve">/п/ БРАНИМИРА МИТУШЕВА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