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№4049/13.04.2023 по адм. д. №874/2023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4049 София, 13.04.2023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март две хиляди и двадесет и трета година в състав: Председател: ПАНАЙОТ ГЕНКОВ Членове: ЛЮБКА ПЕТРОВАЮЛИЯН КИРОВ при секретар Ирена Кръстева и с участието на прокурора Момчил Таралански изслуша докладваното от председателя Панайот Генков по административно дело № 874 / 2023 г.</w:t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от Администрацията на Министерски съвет чрез юрк. С. Филипова срещу решение № 5662 от 10.10.2022 г., постановено по адм. дело № 2641/2022 г. по описа на Административен съд – София-град /АССГ/. Касаторът твърди неправилност на съдебното решение като постановено при съществени нарушения на съдопроизводствените правила, в противоречие с материалния закон и необоснованост - касационни основания по чл. 209, т. 3 от АПК. Моли съдебното решение да бъде отменено, като вместо него да постанови друго по съществото на спора, с което да отхвърли изцяло претенцията на ищеца. Претендира юрисконсултско възнаграждение.</w:t>
        <w:tab/>
        <w:br/>
        <w:tab/>
        <w:t xml:space="preserve">В съдебно заседание, касационният жалбоподател, чрез юрк. Филипова поддържа жалбата.</w:t>
        <w:tab/>
        <w:br/>
        <w:tab/>
        <w:t xml:space="preserve">В съдебно заседание, ответникът Б. Богомилов не се явява и не се представлява. В представена писмена молба от 06.03.2023 г. чрез адв. Дундов оспорва жалбата и твърди неоснователност на същата, съответно - правилност на атакувания с нея съдебен акт.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 Разгледана по същество, същата е неоснователна.</w:t>
        <w:tab/>
        <w:br/>
        <w:tab/>
        <w:t xml:space="preserve">Производството пред първоинстанционният съд е образувано по искова молба от Б. Богомилов срещу Администрацията на Министерски съвет на РБългария, с която се претендира заплащане на сумата от 500 лева, представляваща обезщетение за имуществени вреди, претърпени от него вследствие на незаконосъобразно бездействие на ответника да изпълни влязло в сила решение по адм. дело № 10485/2017 г. на АССГ за периода 24.10.2019 г. - 07.07.2020 г., които вреди представляват направените плащания за адвокатска защита в производствата по адм. дело № 6370/2020 г. и адм. дело № 1644/2021 г. по описа на АССГ, ведно със законната лихва върху присъдената сума, считано от датата на предявяване на исковата молба, до окончателното изплащане на сумата.</w:t>
        <w:tab/>
        <w:br/>
        <w:tab/>
        <w:t xml:space="preserve">С обжалваното в настоящото производство съдебно решение, АССГ е осъдил Администрацията на Министерски съвет да заплати в полза на Б. Богомилов сумата от 500 лева, ведно със законната лихва върху сумата от предявяването на иска до момента на изплащането ѝ.</w:t>
        <w:tab/>
        <w:br/>
        <w:tab/>
        <w:t xml:space="preserve">За да стигне до този правен резултат, административният съд е заключил, че предявеният по чл. 1, ал. 1 от ЗОДОВ иск е допустим като насочен срещу надлежен ответник по смисъла на чл. 205 от АПК. Съдът е стигнал до извод за основателност на исковата претенция, тъй като са осъществени всички, кумулативно изискуеми по закон материалноправни предпоставки за ангажиране отговорността на ответника за вреди по чл. 1, ал. 1 от ЗОДОВ: налице е незаконосъобразно бездействие по изпълнение на съдебно решение, издадено в полза на Богомилов; налице са претендираните имуществени вреди, изразяващи се в разноски за процесуално представителство от адвокат, направени пред АССГ в производство по чл. 306 от АПК. Доказано е заплащане на адвокатско възнаграждение за осъществено процесуално представителство, отразено в приложения договор за правна защита и съдействие; налице е и причинно-следствена връзка между претърпените вреди и незаконосъобразното бездействие на Комисията за възстановяване и подпомагане при МС, с оглед на което е налице и основание по чл. 1 и чл. 4 от ЗОДОВ да бъде ангажирана отговорността на държавата за претърпените от ищеца имуществени вреди.</w:t>
        <w:tab/>
        <w:br/>
        <w:tab/>
        <w:t xml:space="preserve">Съдебното решение е валидно, допустимо и правилно.</w:t>
        <w:tab/>
        <w:br/>
        <w:tab/>
        <w:t xml:space="preserve">Настоящият състав на ВАС споделя развитите от АССГ доводи за основателност на исковата претенция за имуществени вреди, изразяващи се в заплащане на сумата от 500 лева, претърпени от него вследствие на незаконосъобразно бездействие на ответника да изпълни влязло в сила решение по адм. дело № 10485/2017 г. на АССГ.</w:t>
        <w:tab/>
        <w:br/>
        <w:tab/>
        <w:t xml:space="preserve">Съдът намира за неоснователни доводите на касатора, че съдът неправилно е приел наличието на причинно-следствена връзка между бездействието за изпълнение на съдебното решение и твърдяната имуществена вреда, както и относно приетото с обжалваното решение, че сторените разноски за адвокатско възнаграждение съставляват претърпяна вреда по смисъла на чл. 4, във вр. с чл. 1, ал. 1 ЗОДОВ. В тази връзка съставът на АССГ е изложил подробни мотиви, които се споделят от настоящия състав. Позоваването от съда на Тълкувателно постановление № 2 от 19.05.2015 г. по тълк. д. № 2/2014 г. на ОСК на ГК на ВКС и първа и втора колегии, както и на Тълкувателно решение № 1 от 15.03.2017 г. на ОСС, първа и втора колегии на Върховния административен съд, постановено тълк. д. № 2/2016 г., е относимо за казуса. Както е възприето в мотивите на последното решение, доколкото гражданинът не може сам да се защити, възнаграждението, платено на адвоката за осъществяване на правна защита не е нищо друго, освен имуществена вреда, която е в пряка причинна връзка с отменения като незаконосъобразен административен акт и е непосредствена последица от него.</w:t>
        <w:tab/>
        <w:br/>
        <w:tab/>
        <w:t xml:space="preserve">Следва да се отбележи, че потърсената адвокатска помощ и платеното адвокатско възнаграждение е пряка и непосредствена последица от констатираното неизпълнение. Богомилов е имал право на преценка как да се защити, избрал е производството по чл. 304 АПК, като за целта е направил разноски за възнаграждението на адвоката, притежаващ специални знания, необходими за защита на правата му. Все в този ред е Решение № 2625 от 25.02.2021 г. на ВАС по адм. дело № 8681/2020 г., трето отделение, постановено по идентичен казус по спор между същите страни.</w:t>
        <w:tab/>
        <w:br/>
        <w:tab/>
        <w:t xml:space="preserve">С оглед изложеното, обжалваното решение като правилно следва да се остави в сила.</w:t>
        <w:tab/>
        <w:br/>
        <w:tab/>
        <w:t xml:space="preserve">Предвид изход на спора, искането на ответника за присъждане на разноски е направено своевременно и следва да бъде уважено, съобразно представения пред настоящата инстанция списък на разноските по чл. 80 от ГПК - л. 24 от делото в размер на 400 лева.</w:t>
        <w:tab/>
        <w:br/>
        <w:tab/>
        <w:t xml:space="preserve">Водим от горното и на основание чл. 221,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5662 от 10.10.2022 г., постановено по адм. дело № 2641/2022 г. по описа на Административен съд – София-град.</w:t>
        <w:tab/>
        <w:br/>
        <w:tab/>
        <w:t xml:space="preserve">ОСЪЖДА Администрацията на Министерски съвет на Република България да заплати на Б. Богомилов, [ЕГН], съдебни разноски в размер на 400 /четиристотин/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