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№110/24.03.2022 по гр. д. №680/2022 на ВКС, ГК, IV г.о., докладвано от съдия Мария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110</w:t>
        <w:tab/>
        <w:br/>
        <w:tab/>
        <w:t xml:space="preserve"/>
        <w:tab/>
        <w:br/>
        <w:tab/>
        <w:t xml:space="preserve">гр. София, 24.03.2022 г.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седемнадесети март през две хиляди двадесет и втора година, в състав:</w:t>
        <w:tab/>
        <w:br/>
        <w:tab/>
        <w:t xml:space="preserve"/>
        <w:tab/>
        <w:br/>
        <w:tab/>
        <w:t xml:space="preserve">ПРЕДСЕДАТЕЛ: АЛБЕНА БОНЕВА</w:t>
        <w:tab/>
        <w:br/>
        <w:tab/>
        <w:t xml:space="preserve"/>
        <w:tab/>
        <w:br/>
        <w:tab/>
        <w:t xml:space="preserve">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разгледа, докладваното от съдия М.Христова гр. дело №680 по описа за 2022 г.,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307 ГПК.</w:t>
        <w:tab/>
        <w:br/>
        <w:tab/>
        <w:t xml:space="preserve"/>
        <w:tab/>
        <w:br/>
        <w:tab/>
        <w:t xml:space="preserve">Делото е образувано по молба вх.№ 25119710/19.07.2021г. от Р. Д. Ц. и Д. Р. Ц., уточнена с молби вх.№ 25128364/10.08.2021г., вх.№ 25130697/18.08.2021г. и вх.№ 25158502/01.11.2021г., за отмяна на влязлото в сила решение №3709/24.06.2020г. по в. г.д.№1034/2020г. на Софийски градски съд, с което е потвърдено решение № 214492/11.09.2019г. по г. д.№21000/2018г. на Районен съд – София, с което са отхвърлени предявените от всеки един от молителите искове, както следва: 1/ срещу Административен съд София – град за заплащане на сумата от 3500лв., ведно със законната лихва върху нея, считано от датата на подаване на исковата молба – 29.03.2018г. до окончателното изплащане, представляваща обезщетение за претърпените неимуществени вреди, резултат от нарушаване правото на разглеждане и решаване на адм. д.№6621/2014г. в разумен срок и 2/ срещу Върховен административен съд за заплащане на сумата от 1500лв., ведно със законната лихва върху нея, считано от датата на подаване на исковата молба – 29.03.2018г. до окончателното изплащане, представляваща обезщетение за претърпените неимуществени вреди, резултат от нарушаване правото на разглеждане и решаване на адм. д.№528/2017г. в разумен срок.</w:t>
        <w:tab/>
        <w:br/>
        <w:tab/>
        <w:t xml:space="preserve"/>
        <w:tab/>
        <w:br/>
        <w:tab/>
        <w:t xml:space="preserve">Молителите твърдят, че след влизане в сила на решението на РС – София, на 14.07.2021г. е постановено решение № 264749 по г. дело № 7347/19г. на Софийски градски съд, с което, след частична отмяна на решението на първостепенния съд, Административен съд София град е осъден да заплати на З. К. С. сумата от 500лв., представляваща обезщетение за неимуществени вреди, претърпени вследствие на нарушение на правото на разглеждане и решаване в разумен срок на адм. д.№6621/2014г. на Административен съд София – град, ведно със законната лихва върху нея, считано от 11.05.2018г. до окончателното изплащане на задължението. Излагат още, че с решение №265436/16.08.2021г. по в. г.д.№941 на Софийски градски съд е осъден и втория ответник – Върховен административен съд да заплати обезщетение за забава при разглеждане на адм. дело №582/2017г. </w:t>
        <w:tab/>
        <w:br/>
        <w:tab/>
        <w:t xml:space="preserve"/>
        <w:tab/>
        <w:br/>
        <w:tab/>
        <w:t xml:space="preserve">Твърдят, че с постановяване на посочените решения на Софийски градски съд е налице противоречиво решаване на идентични дела по смисъла на т.5 от ТР 7/2014г. на ОСГТК на ВКС, което е основание за отмяна по реда на чл.303, ал.1, т.4 от ГПК. </w:t>
        <w:tab/>
        <w:br/>
        <w:tab/>
        <w:t xml:space="preserve"/>
        <w:tab/>
        <w:br/>
        <w:tab/>
        <w:t xml:space="preserve">Ответникът по молбата Върховен административен съд с писмен отговор, чрез юрисконсулт Д., оспорва молбата като неоснователна. Излага, че не е налице твърдяното от молителите основание по чл.303, ал.1, т.4 от ГПК, изискващо между същите страни, за същото искане и на същото основание да е постановено друго влязло в сила решение, което му противоречи. В случая не са налице две влезли в сила решения със субективен и обективен идентитет, които да си противоречат. По същество моли искането да се остави без уважение. </w:t>
        <w:tab/>
        <w:br/>
        <w:tab/>
        <w:t xml:space="preserve"/>
        <w:tab/>
        <w:br/>
        <w:tab/>
        <w:t xml:space="preserve">Ответникът по молбата Административен съд София град, редовно уведомен, не е депозирал писмен отговор и не изразява становище по молбата. </w:t>
        <w:tab/>
        <w:br/>
        <w:tab/>
        <w:t xml:space="preserve"/>
        <w:tab/>
        <w:br/>
        <w:tab/>
        <w:t xml:space="preserve">Съдът намира, че молбата е подадена в срока по чл. 305, т. 1 ГПК, изхожда от легитимни страни и отговаря на изискванията по чл. 306 ГПК, поради което е допустима и делото следва да бъде насрочено за разглеждане в открито съдебно заседание. </w:t>
        <w:tab/>
        <w:br/>
        <w:tab/>
        <w:t xml:space="preserve"/>
        <w:tab/>
        <w:br/>
        <w:tab/>
        <w:t xml:space="preserve">Съдът констатира, че е налице връзка между настоящото дело с това по гр. д. № 4795/2021 г. по описа на ВКС, IV г. о., поради което производствата следва да се съединят за общо разглеждане. Настоящото дело следва да се приложи към гр. д. № 4795/2021 г., насрочено за разглеждане в открито съдебно заседание на 31.03.2022г. Молителите в производството следва да се впишат в списъка на лицата за призоваване и да се призоват за насроченото съдебно заседание. </w:t>
        <w:tab/>
        <w:br/>
        <w:tab/>
        <w:t xml:space="preserve"/>
        <w:tab/>
        <w:br/>
        <w:tab/>
        <w:t xml:space="preserve">Водим от горното,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ПРИСЪЕДИНЯВА гр. дело № 680/2022 г. по описа на ВКС, ІV г. о. за съвместно разглеждане с гр. д. № 4795/2021 г., което да продължи под номера на г. д.№4795/2021г., насрочено за разглеждане в открито съдебно заседание на 31.03.2022г. </w:t>
        <w:tab/>
        <w:br/>
        <w:tab/>
        <w:t xml:space="preserve"/>
        <w:tab/>
        <w:br/>
        <w:tab/>
        <w:t xml:space="preserve">Настоящото дело да се пришие към гражданско дело №4795/2021г. Молителите в производството да се впишат в списъка на лицата за призоваване по г. д.№4795/2021г. и да се призоват за насроченото съдебно заседание.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