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№61/22.03.2022 по търг. д. №2822/2017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61</w:t>
        <w:tab/>
        <w:br/>
        <w:tab/>
        <w:t xml:space="preserve"/>
        <w:tab/>
        <w:br/>
        <w:tab/>
        <w:t xml:space="preserve"> София, 22.03.2022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Емил Марков 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т. д. № 2822 по описа за 2017 год.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чл.248, ал.1 ГПК, образувано по подадена на 13.01.2022г. от А. Д. и К. М. в качеството им на синдици на „Корпоративна търговска банка” АД /в несъстоятелност/ молба за изменение на постановеното по делото решение № 60155 от 14.12.2021г. в частта за дължимата държавна такса, която с оглед изхода на спора, банката е осъдена да заплати на основание чл.59,ал.7, предложение последно ЗБН по сметката на ВКС.</w:t>
        <w:tab/>
        <w:br/>
        <w:tab/>
        <w:t xml:space="preserve"/>
        <w:tab/>
        <w:br/>
        <w:tab/>
        <w:t xml:space="preserve">Препис от молбата е връчен на насрещната страна, която в указания едноседмичен срок не е взела становище.</w:t>
        <w:tab/>
        <w:br/>
        <w:tab/>
        <w:t xml:space="preserve"/>
        <w:tab/>
        <w:br/>
        <w:tab/>
        <w:t xml:space="preserve">За да се произнесе, съставът на ВКС намира следното:</w:t>
        <w:tab/>
        <w:br/>
        <w:tab/>
        <w:t xml:space="preserve"/>
        <w:tab/>
        <w:br/>
        <w:tab/>
        <w:t xml:space="preserve"> Молбата по чл.248 ГПК е депозирана в рамките на преклузивния срок. Същата е основателна:</w:t>
        <w:tab/>
        <w:br/>
        <w:tab/>
        <w:t xml:space="preserve"/>
        <w:tab/>
        <w:br/>
        <w:tab/>
        <w:t xml:space="preserve"> Дължимата държавна такса на основание чл.18,ал.2,т.2 от Тарифата за държавните такси, които се събират от съдилищата по Гражданския процесуален кодекс, е 50 на сто от таксата, дължима за първоинстанционното производство, върху обжалваемия интерес - т. е. върху сумата 360 000лв., или 7 200лв., а не присъдената с решението в размер на 14 400лв.</w:t>
        <w:tab/>
        <w:br/>
        <w:tab/>
        <w:t xml:space="preserve"/>
        <w:tab/>
        <w:br/>
        <w:tab/>
        <w:t xml:space="preserve"> Следва постановеното по делото решение да бъде изменено, като от масата на несъстоятелността на ищцовата банка в несъстоятелност бъде събрана сумата 7 200лв. държавна такса по сметката на ВКС на основание чл.59,ал.7 ЗБН. </w:t>
        <w:tab/>
        <w:br/>
        <w:tab/>
        <w:t xml:space="preserve"/>
        <w:tab/>
        <w:br/>
        <w:tab/>
        <w:t xml:space="preserve"> По изложените съображения, Върховният касационен съд, ТК, състав на Първо т.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Изменя, на основание чл.248,ал.1 ГПК решение № 60155 от 14.12.2021г., постановено по т. д.№ 2822/2017г. по описа на ВКС, Първо търговско отделение в частта за дължимата държавна такса, като</w:t>
        <w:tab/>
        <w:br/>
        <w:tab/>
        <w:t xml:space="preserve"/>
        <w:tab/>
        <w:br/>
        <w:tab/>
        <w:t xml:space="preserve"> Осъжда „Корпоративна търговска банка” АД /н/ да заплати на основание чл.59,ал.7, предложение последно ЗБН сумата 7 200 лв. /седем хиляди и двеста лева/ държавна такса по сметката на ВКС.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