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№8126/26.07.2023 по адм. д. №951/2023 на ВАС, VII о., докладвано от съдия Полина Богданова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8126 София, 26.07.2023 г. В ИМЕТО НА НАРОДА</w:t>
        <w:tab/>
        <w:br/>
        <w:tab/>
        <w:t xml:space="preserve">Върховният административен съд на Република България - - Седмо отделение, , в съдебно заседание на шестнадесети май две хиляди и двадесет и трета година в състав: Председател: ПАВЛИНА НАЙДЕНОВА Членове: СТАНИМИР ХРИСТОВПОЛИНА БОГДАНОВА при секретар Антоанета Иванова и с участието на прокурора Веселин Найденов изслуша докладваното от съдията Полина Богданова по административно дело № 951 / 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касационната жалба от Началник сектор „Пътна полиция при Областна дирекция на Министерство на вътрешните работи -Силистра срещу Решение № 103 от 21.11.2022 г., на Административен съд - Силистра, по административно дело № 130/2022 г.</w:t>
        <w:tab/>
        <w:br/>
        <w:tab/>
        <w:t xml:space="preserve">С обжалваното решение съдът е обявил за нищожен отказ от 19.07.2022 на Началник сектор „Пътна полиция при Областна дирекция на Министерство на вътрешните работи - Силистра молба УРИ 342000-11666 от 29.06.2022 г. на И. Димитров от гр. Силистра и е изпратил преписката на Директора на Областна дирекция на Министерство на вътрешните работи - Силистра за произнасяне, присъдил е разноски в полза на И. Димитров.</w:t>
        <w:tab/>
        <w:br/>
        <w:tab/>
        <w:t xml:space="preserve">Касаторът счита обжалваното решение за неправилно, постановено при нарушение на материалния закон и необоснованост – отменителни основания по чл. 209, т. 3 АПК.</w:t>
        <w:tab/>
        <w:br/>
        <w:tab/>
        <w:t xml:space="preserve">Сочи, че съдът не е отчел, че по заявлението от 28.06.2022 за промяна на регистрацията има платена такса за тази услуга и съответно произнасяне с Решение № 342000-12145 от 07.07.2022 г., в което е прието че не е установен номер на рамата, поради което е отказана пререгистрация. Счита, че тази причина, че второ писмо има само уведомителен характер и няма белезите на индивидуален административен акт.</w:t>
        <w:tab/>
        <w:br/>
        <w:tab/>
        <w:t xml:space="preserve">Моли съда да отмени обжалваното решение и да присъди възнаграждение за юрисконсулт.</w:t>
        <w:tab/>
        <w:br/>
        <w:tab/>
        <w:t xml:space="preserve">Ответникът по касационната жалба – И. Димитров от от гр. Силистра в писмен отговор, депозиран от адв. М. Георгиев счита касационната жалба за неоснователна. Счита, че съдът правилно е определил компетентния орган, който следва да се произнесе по подаденото заявление от 29.06.2022 г. за възстановяване на номера на рамата на процесното пътно превозно средство, поради което обжалваното решение е правилно и иска да бъде оставено в сила.</w:t>
        <w:tab/>
        <w:br/>
        <w:tab/>
        <w:t xml:space="preserve">Представителят на Върховната административна прокуратура изразява становище за основателност на касационната жалба.</w:t>
        <w:tab/>
        <w:br/>
        <w:tab/>
        <w:t xml:space="preserve">Касационната жалба е допустима – подадена е от надлежна страна, в срока по чл. 211, ал. 1 АПК и срещу подлежащ на обжалване съдебен акт. Разгледана по същество, същата е неоснователна.</w:t>
        <w:tab/>
        <w:br/>
        <w:tab/>
        <w:t xml:space="preserve">Върховният административен съд, след като обсъди твърденията и доводите на касатора и провери обжалваното съдебно решение с оглед на правомощията си по чл. 218, ал. 2 АПК, намира за установено от фактическа и правна страна следното:</w:t>
        <w:tab/>
        <w:br/>
        <w:tab/>
        <w:t xml:space="preserve">На 28.06.2022 г. И. Димитров от свое име и като пълномощник на Р. Тодорова подава заявление за промяна на регистрацията на ремарке за лек автомобил с рег. № [рег. номер], придобито по наследство.</w:t>
        <w:tab/>
        <w:br/>
        <w:tab/>
        <w:t xml:space="preserve">При извършване на проверка не се установява нито набит номер на рамата, нито заводска табела, на която същият да е отбелязан.</w:t>
        <w:tab/>
        <w:br/>
        <w:tab/>
        <w:t xml:space="preserve">Производството по това заявление завършва с Решение № 342000-12145 от 07.07.2022 г. на Началник сектор „Пътна полиция“ при Областна дирекция на Министерство на вътрешните работи - Силистра, с което се отказва пререгистрация на горепосочената рамарке на основание чл. 143, ал.1, т.3 от закана за движението по пътищата (ЗДвП).</w:t>
        <w:tab/>
        <w:br/>
        <w:tab/>
        <w:t xml:space="preserve">На 29.06. 2022г. И. Димитров подава ново заявление до Областна дирекция на Министерство на вътрешните работи – Силистра, с което иска възстановяване на фабричния номера на рамата на ремарке за лек автомобил с рег. № [рег. номер].</w:t>
        <w:tab/>
        <w:br/>
        <w:tab/>
        <w:t xml:space="preserve">По това заявление е налице произнасяне с резолюция от Началник сектор „Пътна полиция“ при Областна дирекция на Министерство на вътрешните работи – Силистра с текст „КР Изготвено е решение за отказ за регистрация“.</w:t>
        <w:tab/>
        <w:br/>
        <w:tab/>
        <w:t xml:space="preserve">На 28.07.2022 г. И. Димитров подава жалба до Административен съд – Силистра срещу отказ на Началник сектор „Пътна полиция“ да възстанови идентификационния номер на ремарке за лек автомобил с рег. № [рег. номер], придобито по наследство.</w:t>
        <w:tab/>
        <w:br/>
        <w:tab/>
        <w:t xml:space="preserve">При тези факти първоинстанционният съд е приел от правна страна, че предмет на оспорване е именно резолюцията на Началник сектор „Пътна полиция“ при Областна дирекция на Министерство на вътрешните работи – Силистра, поставена върху заявлението от 29.06.2022 г. и съдържаща отказ. Приема, че компетентен да се произнесе по искането за възстановяване на идентификационния номер на пътно превозно средство съгласно чл. 10 от Наредба № 8121з-1/02.01.2018 г. за определяне на реда за поставяне на нов идентификационен номер на пътно превозно средство, което е изоставено, конфискувано или отнето в полза на държавата и предоставено за нуждите на бюджетна организация и реда за възстановяване на идентификационен номер на пътно превозно средство (Наредба № 8121з-1/02.01.2018 г.) е директорът на Областна дирекция на Министерство на вътрешните работи. Съдът сочи, че производството по регистрация, съответно пререгистрация на пътно превозно средство и производството по възстановяване на идентификационен номер са две различни и самостоятелни производства и завършващи със самостоятелни административни актове, издадени от различни компетентни органи.</w:t>
        <w:tab/>
        <w:br/>
        <w:tab/>
        <w:t xml:space="preserve">С оглед посочено съдът е направил извод, че резолюцията предмет на обжалване с жалбата е издадена от некомпетентен орган, поради което я е обявил за нищожна и е изпратил преписката по заявлението от 29.06.2022 г. на И. Димитров на компетентния орган за произнасяне.</w:t>
        <w:tab/>
        <w:br/>
        <w:tab/>
        <w:t xml:space="preserve">Решението на съда е валидно, допустимо и правилно.</w:t>
        <w:tab/>
        <w:br/>
        <w:tab/>
        <w:t xml:space="preserve">Съдът пълно и точно е установил фактите по делото, въз основа на които правилно е заключил, че И. Димитров е сезирал Областна дирекция на Министерство на вътрешните работи – Силистра с две различни заявления, с които е поискал от съответните органи две различни неща, а именно със заявлението си от 28.06.2022 г. е поискал пререгистрация на придобитото по наследство ремарке, а с друго заявление от 29.06.2022 г. е поискал възстановяване на идентификационния номер на същото ремарке. Правилно съдът приема, че административното производство по възстановяване на идентификационния номер на пътно превозно средство е различно от производството по регистрация, съответно пререгистрация на такова.</w:t>
        <w:tab/>
        <w:br/>
        <w:tab/>
        <w:t xml:space="preserve">Изводът на първоинстанционния съд се потвърждава като се съобрази, че условията и редът за регистрацията на пътните превозни средства са предмет на Наредба № I – 45/24.03.2000 г. за регистриране, отчет, спиране от движение и пускане в движение, временно отнемане, прекратяване и възстановяване на регистрацията на моторните превозни средства и ремаркета, теглени от тях, и реда за предоставяне на данни за регистрираните пътни превозни средства, докато условията и реда за поставянето на нов или възстановяването на идентификационен номер са предмет на друг подзаконов нормативен акт, а именно Наредба № 8121з-1/02.01.2018 г.</w:t>
        <w:tab/>
        <w:br/>
        <w:tab/>
        <w:t xml:space="preserve">Налага се извод, че действително са налице различни производства със съответно определен различен ред, предпоставки и органи, които да извършат следващите се фактически и правни действия.</w:t>
        <w:tab/>
        <w:br/>
        <w:tab/>
        <w:t xml:space="preserve">Безспорно е доказано по делото, че настоящият ответник по касация е подал две заявления от различни дати и с различни искания, поради което правилен и съответен е извода на съда, че по тях следва да се развили различни производства – едното по пререгистрация на ремаркето, а другото по възстановяване на идентификационния номер на същото.</w:t>
        <w:tab/>
        <w:br/>
        <w:tab/>
        <w:t xml:space="preserve">Правилен е изводът на съда, че по заявлението от 29.06.2022 г., с искане за възстановяване на идентификационния номер се е произнесъл некомпетентен орган, а именно началникът на сектор „Пътна полиция“. Съгласно чл. 10 Наредба № 8121з-1/02.01.2018 г. компетентен да издава заповеди за възстановяване или за поставяне на нов (служебен) идентификационен номер е директорът на СДВР/ОДМВР. Изводът не може да бъде променен и от представената с касационната жалба Заповед №342з-225/18.03.2021 г. на директора на Областна дирекция на Министерство на вътрешните работи – Силистра, с която той е определил лицата, които да подписват документи в сектор „Пътна полиция“, тъй като в тази заповед ясно е посочено, че тя е във връзка с изпълнението на Наредба № I – 45/24.03.2000 г. за регистриране, отчет, спиране от движение и пускане в движение, временно отнемане, прекратяване и възстановяване на регистрацията на моторните превозни средства и ремаркета, теглени от тях, и реда за предоставяне на данни за регистрираните пътни превозни средства, т. е. тя определя компетентните да се произнасят лица в производството по регистрация, съответно пререгистрация на пътни превозно средства, но не и в производството по възстановяване на идентификационен номер, тъй като то е предмет на регламентация на друга наредба.</w:t>
        <w:tab/>
        <w:br/>
        <w:tab/>
        <w:t xml:space="preserve">С оглед на горното доводите на касатора за неправилност на съдебното решение поради неправилно приложение на материалния закон и необоснованост са неоснователни.</w:t>
        <w:tab/>
        <w:br/>
        <w:tab/>
        <w:t xml:space="preserve">Съдът правилно е установил релевантните за предмета на спора факти, въз основа на тях е направил обосновани фактически изводи, правилно е тълкувал и приложил материалния закон, поради което решението му като правилно следва да бъде оставено в сила.</w:t>
        <w:tab/>
        <w:br/>
        <w:tab/>
        <w:t xml:space="preserve">Ответникът по касация не претендира разноски и такива не следва да бъдат пресъждани.</w:t>
        <w:tab/>
        <w:br/>
        <w:tab/>
        <w:t xml:space="preserve">Водим от изложеното и на основание чл. 221, ал. 2, предл. 1-во АПК, Върховният административен съд, състав на седмо отделение</w:t>
        <w:tab/>
        <w:br/>
        <w:tab/>
        <w:t xml:space="preserve">РЕШИ:</w:t>
        <w:tab/>
        <w:br/>
        <w:tab/>
        <w:t xml:space="preserve">ОСТАВЯ В СИЛА Решение № 103 от 21.11.2022 г. на Административен съд - Силистра по административно дело № 130/2022 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ПАВЛИНА НАЙДЕНОВА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СТАНИМИР ХРИСТОВ/п/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