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№6044/07.06.2023 по адм. д. №1084/2023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6044 София, 07.06.2023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девети май две хиляди и двадесет и трета година в състав: Председател: ЛЮБОМИР ГАЙДОВ Членове: СТЕФКА КЕМАЛОВА РАДОСТИН РАДКОВ при секретар Антоанета Стоилова и с участието на прокурора Емил Дангов изслуша докладваното от съдията Стефка Кемалова по административно дело № 1084 / 2023 г.</w:t>
        <w:tab/>
        <w:br/>
        <w:tab/>
        <w:t xml:space="preserve">Производството е по реда на чл.208 и следващите от АПК.</w:t>
        <w:tab/>
        <w:br/>
        <w:tab/>
        <w:t xml:space="preserve">Образувано е по касационна жалба на Министъра на вътрешните работи, подадена чрез процесуален представител юрисконсулт Б. Пиперкова, против Решение № 2002/23.11.2022 г., постановено по административно дело № 471/2022 г. по описа на Административен съд - Благоевград, с което е отменена негова Заповед № 8121К-4082/13.05.2022 г.</w:t>
        <w:tab/>
        <w:br/>
        <w:tab/>
        <w:t xml:space="preserve">В касационната жалба са развити доводи за неправилност на съдебното решение като постановено при наличие на основанията по чл. 209, т. 3 АПК, поради което се иска неговата отмяна и постановяване на друго, с което да се отхвърли жалбата на Б. Шопов против заповедта.</w:t>
        <w:tab/>
        <w:br/>
        <w:tab/>
        <w:t xml:space="preserve">Ответната страна Б. Шопов, се представлява от адвокат Риджаков, който в съдебно заседание и в представен писмен отговор оспорва касационната жалба и моли съдебното решение да бъде оставено в сила. Претендира разноски съгласно представен списък.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Второ отделение, въз основа на събраните по делото доказателства и след като обсъди доводите и възраженията на страните, намира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в срока по чл. 211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Предмет на оспорване пред Административен съд - Благоевград е</w:t>
        <w:tab/>
        <w:br/>
        <w:tab/>
        <w:t xml:space="preserve">Заповед № 8121К-4082/13.05.2022 г., издадена от Министъра на вътрешните работи, с която на основание чл.204, ал.1, т.1, във връзка с чл.197, ал.1, т.6, във връзка с чл. 226, ал.1, т.8, във връзка с чл. 194, ал.2, т.4 ЗМВР е наложено дисциплинарно наказание уволнение и е прекратено служебното правоотношение с Б. Шопов, по силата на което е заемал длъжността полицейски инспектор IV степен в група Оперативна дежурна част при Областна дирекция на МВР - Благоевград. Дисциплинарното производство е образувано по Предложение peг. № 244р-24930/05.10.2021 г. на Директора на ОД на МВР - Благоевград, въз основа на данни, съдържащи се в докладна записка рег. № 1899р 18616/04.10.2021 г. по описа на Първо РПУ при ОДМВР Благоевград, за това, че на 01.10.2021 г., около 17,30 ч., на улица в ж. к.3апад в [гр.Благоевград Б.Шопов, в извън работно време, в цивилно облекло е нанесъл удари по К. Златарски и се сбили с последния, като случаят е станал достояние на неограничен кръг читатели и зрители, чрез отразяването в местни електронни издания c отрицателни коментари, като случилото се било отразено и в национални телевизии. За резултата от проведеното дисциплинарно производство, дисциплинарно-разследващият орган /ДРО/ е изготвил Обобщена справка № 244р-6229/11.03.2022 г., с която Шопов се е запознал срещу подпис. В тази справка е описана фактическата обстановка, събраните доказателства и е преценено, че служителят е извършил нарушение на ЕКПДСМВР, като е предложено да му се наложи дисциплинарното наказание порицание. Справката, заедно със становище на ДРО № 244р-6506/14.03.2022 г., са изпратени на Министъра на вътрешните работи, който запознавайки се с преписката и в рамките на своите правомощия е поставил резолюция за несъгласие с предложеното наказание. Със Заповед № 8121К-3208/01.04.2022 г. Министърът на вътрешните работи е върнал преписката за събиране на допълнителни, конкретно посочени доказателства. След изпълнение на указанието, дисциплинарно-разследващия орган е изготвил нова обобщена справка с рег.№ 244р-9690/14.04.2022 г., в която отново е предложил за извършеното нарушение на етичните правила на служителя да се наложи дисциплинарното наказание порицание. Наказващият орган е приел, че с действията си инспектор Шопов е извършил дисциплинарно нарушение по смисъла на чл. 194, ал 2, т. 4 ЗМВР - неспазване на правилата на Етичния кодекс за поведение на държавните служители в МВР неспазване на т.15, т.19, и т.20 от Етичния кодекс, съставомерно по чл. 203, ал.1, т. 13 ЗМВР, за което му е наложено дисциплинарно наказание уволнение.</w:t>
        <w:tab/>
        <w:br/>
        <w:tab/>
        <w:t xml:space="preserve">Съдът е отменил оспорената заповед, развивайки мотиви за незаконосъобразност на същата, като издадена в нарушение на приложимия материален закон и с целта на закона, както и в несъответствие с разпоредбите на чл. 206, ал. 2 ЗМВР и на чл. 6, ал. 2 АПК. Изложил е съображения за това, че неправилно на служителя е наложено най-тежкото дисциплинарно наказание уволнение на основание чл. 203, ал. 1, т. 13 ЗМВР за деяние, несъвместимо с етичните правила за поведение на служителите в МВР, уронващо престижа на службата, доколкото след обстоен и задълбочен анализ на събраните доказателства е достигнал до извода, че процесното деяние не изпълнява втората предпоставка на посочената норма. Приел е, че за конкретното дисциплинарно нарушение на основание чл. 200, ал. 1, т. 12 ЗМВР е било предвидено наказание порицание, като именно такова двукратно предложение е отправил дисциплинарно-разследващата комисия до наказващия орган.</w:t>
        <w:tab/>
        <w:br/>
        <w:tab/>
        <w:t xml:space="preserve">Възприетите в съдебното решение правни изводи се споделят от настоящата съдебна инстанция. Правило съдът е приел, че заповедта е издадена при неправилно приложение на материалния закон, при несъответствие с целта на закона и в нарушение на правилата за индивидуализация на наказанието по чл. 206, ал. 2 ЗМВР, според които при определяне вида и размера на дисциплинарните наказания се вземат предвид тежестта на нарушението и настъпилите от него последици, обстоятелствата, при които е извършено, формата на вината и цялостното поведение на държавния служител по време на службата му.</w:t>
        <w:tab/>
        <w:br/>
        <w:tab/>
        <w:t xml:space="preserve">Действително извършеното от Шопов деяние е несъвместимо с етичните правила за поведение на държавните служители в МВР, но не уронва престижа на службата - авторитетът на МВР пред обществото, на което той служи до степен обосноваваща налагането на най-тежкото дисциплинарно наказание. Възприетите от съда изводи в тази насока напълно се споделят от настоящата инстанция, поради което не е нужно да се повтарят. Освен това наложеното наказание не е съобразено със спецификите на конкретния случай, с тежестта на извършеното нарушение, с настъпилите последици, както и с цялостното поведение на служителя. Деянието е извършено в извънработно за служителя време, без същият да носи униформа или друг отличителен знак на МВР, в резултат на забележка към укоримо поведение на друго лице при изхвърляне на остатък от цигара на улицата, както и отправени неприлични думи на това лице към служителя, явяващи се и мотив за неговото деяние. Извод за уронване на престижа на службата не може да бъде изведен само и единствено от факта, че деянието на Шопов е станало достояние на широк кръг лица, поради отразяването му в местни и национални медии. Възприемането на една такава теза, че всяко едно отразяване в медиите винаги когато не е с позитивна информация, води до уронване престижа на службата, е неправилно. Установено е също така, че Б. Шопов е с положителни характеристични данни, удостоен е с три награди и не се води наказван по смисъла на ЗМВР.</w:t>
        <w:tab/>
        <w:br/>
        <w:tab/>
        <w:t xml:space="preserve">Настоящия съдебен състав споделя извода на първоинстанционния съд за това, че законът предвижда за нарушение като процесното, извършителят да бъде санкциониран с друго по - леко по вид дисциплинарно наказание, а именно порицание, като точно в тази насока са били двукратните предложения на дисциплинарно-разследващата комисия. Действително тези предложенията нямат задължителен характер, но доколкото членовете на комисията са служители на МВР, работещи в процесната дирекция - ОД на МВР - Благоевград и граждани, живеещи на територията на областта, които най - добре са запознати с обществения отзвук от постъпката на Шопов, следва да се приеме, че са предложили адекватно по вид дисциплинарно наказание, което органът не е приел.</w:t>
        <w:tab/>
        <w:br/>
        <w:tab/>
        <w:t xml:space="preserve">Предвид изложените мотиви, неоснователни се явяват твърденията на касационния жалбоподател за неправилност на съдебното решение по смисъла на чл. 209, т. 3 АПК. Съдебното решение е постановено при правилно приложение и тълкуване на относимите материално-правни норми. Не се установиха допуснати от съдебния състав нарушения на съдопроизводствените правила, съдът е съобразил всички доказателства, анализирал ги е правилно и е постановил мотивиран съдебен акт, съобразен с изискванията на чл. 172а АПК. Решението е обосновано,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Съдебното решение е валидно, допустимо и правилно, поради което следва да бъде оставено в сила.</w:t>
        <w:tab/>
        <w:br/>
        <w:tab/>
        <w:t xml:space="preserve">При този изход на спора, в полза на ответната страна следва да се присъдят разноски за адвокатско възнаграждение в доказан размер от 1500 лева.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2002/23.11.2022 г., постановено по административно дело № 471/2022 г. по описа на Административен съд Благоевград.</w:t>
        <w:tab/>
        <w:br/>
        <w:tab/>
        <w:t xml:space="preserve">ОСЪЖДА Министерство на вътрешните работи да заплати на Б. Шопов, [ЕГН], съдебно-деловодни разноски в размер на 1500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