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№3095/23.03.2023 по адм. д. №1119/2023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3095 София, 23.03.2023 г. В ИМЕТО НА НАРОДА</w:t>
        <w:tab/>
        <w:br/>
        <w:tab/>
        <w:t xml:space="preserve">Върховният административен съд на Република България - Седмо отделение, в съдебно заседание на двадесет и седми февруари две хиляди и двадесет и трета година в състав: Председател: ДАНИЕЛА МАВРОДИЕВА Членове: КАЛИНА АРНАУДОВА ВЕСЕЛА АНДОНОВА при секретар Антоанета Иванова и с участието на прокурора Камелия Николова изслуша докладваното от председателя Даниела Мавродиева по административно дело № 1119 / 2023 г.</w:t>
        <w:tab/>
        <w:br/>
        <w:tab/>
        <w:t xml:space="preserve">Производството е по чл. 208 и сл. от Административнопроцесуалния кодекс (АПК), във вр. с чл. 73, ал. 4 от Закона за управление на средствата от Европейските фондове за споделено управление (ЗУСЕФСУ, загл. изм. ДВ, бр. 51 от 2022 г., в сила от 1.07.2022 г.)</w:t>
        <w:tab/>
        <w:br/>
        <w:tab/>
        <w:t xml:space="preserve">Образувано е по касационна жалба на ръководителя на Управляващия орган (УО) на Оперативна програма Региони в растеж 2014-2020 г. (ОПРР), подадена чрез негови процесуални представители, срещу Решение № 2144 от 22.11.2022 г., постановено по адм. дело № 2411/2022 г. по описа на Административен съд (АС) Пловдив, с което по жалба на Община Карлово е отменено негово Решение № РД-02-36-778 от 29.08.2022 г. С цитираното решение с установена нередност по т. 23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за нарушение по чл. 116, ал. 1, т. 7 от Закона за обществените поръчки (ЗОП), вр. ал. 5, т. 1 и т. 2 ЗОП, и е определена финансова корекция в размер на 187 971,03 лв. с ДДС, представляваща 15% от допустимите разходи по Договор № 39/BG16RFOP001-1,038-0003-С01-S01 от 24.04.2018 г., сключен с изпълнител ДЗЗД Карловострой, на стойност 1 044 283,51 лв. без ДДС, с предмет: Изпълнение на строително-монтажни дейности за обект: Център за работа с деца на улицата, спортни и игрални площадки, УПИ 1-социални дейности, кв.175 по устройствения план на гр. Карлово, ПИ с идентификатор (ИД) 36498.504.3128 по КККР на гр. Карлово.</w:t>
        <w:tab/>
        <w:br/>
        <w:tab/>
        <w:t xml:space="preserve">По поддържаните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АПК, е формулирано искане за отмяната му и решаване на спора по същество с отхвърляне на първоинстанционната жалба и потвърждаване на оспорения индивидуален административен акт като съответстващ на всички основания за законосъобразност.</w:t>
        <w:tab/>
        <w:br/>
        <w:tab/>
        <w:t xml:space="preserve">Касаторът мотивира становище, обосноваващо основна защитна теза за наличие на всички елементи от състава на вменената с атакувания административен акт нередност по т. 23, б. а от Наредбата за посочване на нередности. Счита за неправилен извода на съда, че включеният нов експерт в изпълнението на поръчката, отговаря на първоначално установените с обявлението относно изискуемия професионален опит условия. По тези съображения счита, че съдът е постановил неправилно съдебно решение, което моли да се отмени, а първоинстанционната жалба да се отхвърли като неоснователна. Направено е искане за присъждане на направените съдебни разноски по делото.</w:t>
        <w:tab/>
        <w:br/>
        <w:tab/>
        <w:t xml:space="preserve">Ответникът Община Карлово, чрез своя процесуален представител адв. П. Караджов, оспорва касационната жалба. Моли обжалваният съдебен акт да се остави в сила. Прави искане за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същата е неоснователна.</w:t>
        <w:tab/>
        <w:br/>
        <w:tab/>
        <w:t xml:space="preserve">С атакувания съдебен акт е отменено Решение № РД-02-36-778 от 29.08.2022 г. ръководителя на Управляващия орган на Оперативна програма Региони в растеж 2014-2020 г., с което на Община Карлово за нарушение по чл. 116, ал. 1, т. 7 от ЗОП, вр. ал. 5, т. 1 и т. 2 ЗОП е определена финансова корекция в размер на 187 971,03 лв. с ДДС, представляваща 15% от допустимите разходи по Договор № 39/BG16RFOP001-1,038-0003-С01-S01 от 24.04.2018 г., сключен с изпълнител ДЗЗД Карловострой, на стойност 1 044 283,51 лв. без ДДС, с предмет: Изпълнение на строително-монтажни дейности за обект: Център за работа с деца на улицата, спортни и игрални площадки, УПИ 1-социални дейности, кв.175 по устройствения план на гр. Карлово, ПИ с ИД 36498.504.3128 по КККР на гр. Карлово.</w:t>
        <w:tab/>
        <w:br/>
        <w:tab/>
        <w:t xml:space="preserve">За да постанови този правен резултат, съдът е установил от фактическа страна следното:</w:t>
        <w:tab/>
        <w:br/>
        <w:tab/>
        <w:t xml:space="preserve">Между Министерство на регионалното развитие и благоустройството като УО на ОПРР и Община Карлово - бенефициер, е сключен административен договор за предоставяне на безвъзмездна финансова помощ по ОПРР, процедура на директно предоставяне BG16RFOPOO 1-1.03 8 Изпълнение на интегрирани планове за градско възстановяване и развитие 2014-2020-Карлово, № по ИСУН -BG16RFOPOO1-1.038-0003-СО 1, за изпълнение на проектно предложение № BG16RFOPOO1-1.038-0003 Център за работа с деца на улицата на стойност 1 482 488,21 лв.</w:t>
        <w:tab/>
        <w:br/>
        <w:tab/>
        <w:t xml:space="preserve">Във връзка с изпълнението на проекта кметът на Община Карлово, с Решение № 33/15.11.2017 г. е стартирал процедура за провеждане на обществена поръчка чрез открита процедура по смисъла на чл. 18, ал. 1, т. 1 от Закона за обществените поръчки и е утвърдил обявление и документация за участие в обществена поръчка, с предмет: Изпълнение на строително-монтажни дейности за обект: Център за работа с деца на улицата, спортни и игрални площадки, УПИ I-социални дейности, кв.175 по устройствения план на гр. Карлово, ПИ с ИД 36498.504.3128 по КККР на гр. Карлово, с прогнозната стойност 1 049 226,12лв. без ДЦС.</w:t>
        <w:tab/>
        <w:br/>
        <w:tab/>
        <w:t xml:space="preserve">В резултат на проведената процедура по възлагане, с избрания за изпълнител участник ДЗЗД Карловострой, е сключен Договор № 39 от 24.04.2018г. на стойност 1 044 283,51 лева без ДДС.</w:t>
        <w:tab/>
        <w:br/>
        <w:tab/>
        <w:t xml:space="preserve">Обществената поръчка е била предмет на последващ административен контрол, започнал по постъпил при УО сигнал за нередност, регистриран под № 1989 от Регистъра на сигналите за нередности в УО, при който е констатирано, че в хода на изпълнението по сключения в резултат на проведената обществена поръчка договор е извършена промяна на експерт технически ръководител от екипа на изпълнителя, предложен в обществената поръчка за изпълнение на договора. За промяната изпълнителят ДЗЗД Карловострой е уведомил възложителя с писмо вх. № 24-00-227 от 21.03.2019 г., като за причини за промяната е посочил обективна невъзможност за изпълнение от К. Ангелов на функциите на технически ръководител. За негов заместник е предложен експертът инж. В. Николов, като за професионалния му опит и квалификация са представени като доказателство диплома за завършено висше образование и копие на трудова книжка. С писмо изх. № 24-00-227 от 01.04.2019 г. Община Карлово, като възложител, е одобрила промяната на експерта.</w:t>
        <w:tab/>
        <w:br/>
        <w:tab/>
        <w:t xml:space="preserve">При анализ на клаузите на сключения договор между възложител и изпълнител (по-конкретно чл. 21, ал. 3) авторът на сигнала е посочил, че изпълнителят следва да предложи експерт, който да замени досегашния експерт, при условията на чл. 21, ал. 3, т. 3 от договора, като новият експерт, който заменя досегашния, следва да притежава еквивалентна квалификация като тази на заменения експерт и професионален опит, не по-малък от неговия. При сравнение на професионалната квалификация на първоначалния и новия експерт е установено, че новият експерт е с професионална квалификация инженер - геодезист, докато старият експерт е с професионална квалификация техник по строителство. При проведена кореспонденция в ИСУН 2020 бенефициентът е представил диплома за средно образование на В. Николов, съгласно която той притежава професионална квалификация техник по строителство. Въз основа на представеното доказателство е направен извод, че новият и старият експерт притежават една и съща професионална квалификация техник по строителство.</w:t>
        <w:tab/>
        <w:br/>
        <w:tab/>
        <w:t xml:space="preserve">При сравнение на декларирания професионален опит на стария и новия технически ръководител авторът на сигнала е установил, че новият експерт не отговаря на изискванията, поставени в процедурата за общ професионален опит минимум 5 години в реализацията на инвестиционни проекти в строителството на подобна позиция. Съгласно данните в трудовата книжка, Николов е бил назначен на длъжности строителен техник (за периода от 13.04.2007 г. до 01.03.2008 г. и от 15.12.2009 г. до 01.12.2010 г.); техник ПТО (за периода от 05.08.2011 г. до 24.09.2012 г.); геодезист (за периода от 27.09.2012 г. до 21.03.2013 г. и от 15.04.2013 г. до 16.11.2014 г.) и инженер - проектант (за периода от 17.11.2014 г. и понастоящем). Според автора на сигнала, като опит на подобна длъжност може да се приеме единствено периодът, в който инж. Николов е бил назначен на длъжност строителен техник (общо 1 година 08 месеца и 25 дни). Останалите длъжности, на които е бил назначен - техник ГТГО, геодезист и инженер - проектант се намират извън раздела за Приложни специалисти с, контролни функции в строителството или Ръководители в строителството. съгласно Националната класификация на длъжностите и професиите в България.</w:t>
        <w:tab/>
        <w:br/>
        <w:tab/>
        <w:t xml:space="preserve">УО на ОПРР е приел, че е извършено нарушение от бенефициера, представляващо съществено изменение на договора, по-конкретно на чл. 21 от него и същевременно е налице промяна на заложените по процедурата критерии за подбор. Изхождайки от нормата на чл. 116, ал. 5 ЗОП, УО е подчертал, че изменението е съществено по смисъла на посочената норма, тъй като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съответно биха позволили допускането на други участници или кандидати, различни от първоначално избраните, или била довели до приемане на оферта, различна от първоначално приетата.</w:t>
        <w:tab/>
        <w:br/>
        <w:tab/>
        <w:t xml:space="preserve">Нарушението е квалифицирано като нередност по т. 23, б. а, в частта съществена промяна на елементите на договора от приложение № 1 към чл. 2, ал. 1 от Наредбата за посочване на нередности. Определен е размер на финансовата корекция 25% от допустимите разходи по сключения договор. Тъй като с влязло в сила решение във връзка с предходен сигнал за нередност № 1463 е определена финансова корекция от 10% от стойността на допустимите разходи по същия договор, следва да бъде доналожена финансова корекция до достигане на посочения процент от 25%, представляваща 15% от безвъзмездната финансова помощ по посочения договор.</w:t>
        <w:tab/>
        <w:br/>
        <w:tab/>
        <w:t xml:space="preserve">Бенефициерът е уведомен с писмо изх. № 99-00-6-309 от 11.05.2022 г., изпратено чрез ИСУН, относно сигнал за нередност № 1989, първоначалното становище на УО на ОПРР и предприетите мерки, както и за правото му да представи коментари, бележки и/или допълнителни документи, с които да мотивира искане да не се налага финансова корекция.</w:t>
        <w:tab/>
        <w:br/>
        <w:tab/>
        <w:t xml:space="preserve">В указания срок, отново чрез ИСУН до УО на ОПРР е подадено възражение изх. № 24-00-5 /13/ от 25.05.2022 г. по описа на Община Карлово, с приложени към него копие на трудова книжка на инж. Николов и копия на длъжностни характеристики на длъжностите геодезист (заемана във Виденица 2014 ЕООД) и инженер - геодезист (заемана във Вендес инженеринг ЕООД). В обжалваното решение на УО на ОПРР е посочено, че в законоустановения срок не е постъпило възражение от бенефициента.</w:t>
        <w:tab/>
        <w:br/>
        <w:tab/>
        <w:t xml:space="preserve">На 29.08.2022 г. е издадено Решение № РД-02-36-778 от 29.08.2022 г. ръководителя на Управляващия орган на Оперативна програма Региони в растеж 2014-2020 г., с което на Община Карлово за нарушение по чл. 116, ал. 1, т. 7 ЗОП, вр. ал. 5, т. 1 и т. 2 ЗОП е определена финансова корекция в размер на 187 971,03 лв. с ДДС, представляваща 15% от допустимите разходи по Договор № 39/BG16RFOP001-1,038-0003-С01-S01 от 24.04.2018 г., сключен с изпълнител ДЗЗД Карловострой, на стойност 1 044 283,51 лв. без ДДС, с предмет: Изпълнение на строително-монтажни дейности за обект: Център за работа с деца на улицата, спортни и игрални площадки, УПИ 1-социални дейности, кв.175 по устройствения план на гр. Карлово, ПИ с ИД 36498.504.3128 по КККР на гр. Карлово.</w:t>
        <w:tab/>
        <w:br/>
        <w:tab/>
        <w:t xml:space="preserve">По делото е представена Заповед № РД-02-14- 790/17.08.2022 г. на министъра на регионалното развитие и благоустройството, с която на основание чл. 5, ал. 1, т. 10 и ал. 4 от Устройствения правилник на МРРБ и чл. 9, ал. 5 от ЗУСЕФСУ е делегирал на г-жа Д. Георгиева - зам. министър на регионалното развитие и благоустройството, функциите по ръководство и организация дейността на ОУ на ОПРР 2014 2020 г., в частност да организира и провежда процедури по реда на ЗУСЕФСУ и подзаконовите нормативни актове, регламентиращи отношенията в областта на предоставяне на безвъзмездна финансова помощ.</w:t>
        <w:tab/>
        <w:br/>
        <w:tab/>
        <w:t xml:space="preserve">Въз основа на установената фактическа обстановка и след анализ на относимата правна уредба съдът е приел, че оспореният пред него индивидуален административен акт е издаден от компетентен орган, в предвидената от закона писмена форма, при допуснато съществено нарушение на процесуалните правила и в нарушение на материалния закон. Съдът е приел, че при съобразяване на представените с възражението нови писмени доказателства замяната на стария експерт с новия експерт е изцяло в съответствие с изискванията на чл. 21, ал. 4 от договора, с оглед на което не е налице установеното от УО нарушение на ЗОП. Така мотивиран е отменил оспорения административен акт.</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и спазването на законоустановената форма,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На първо място административният акт е постановен при съществено нарушение на процесуалните правила. Видно от доказателствата по делото в 14-дневния срок по чл. 73, ал. 2 ЗУСЕФСУ е депозирано възражение от бенефициера до УО на ОПРР относно регистрирания сигнал за нередност № 1989. Към възражението са приложени писмени доказателства, включително трудова книжка, от записванията в която е видно, че новият експерт инж. Николов е заемал длъжността инженер - проектант в Булпроект ЕООД не както е посочено в решението от 15.02.2015 г. и понастоящем, а считано от 27.09.2017 г. до 22.07.2020 г. е заемал длъжността инженер - геодезист във Вендес инженеринг ЕООД. Видно от задълженията, които следва да изпълнява на длъжностите, на които е назначен в дружествата Виденица 2004 ЕООД и Вендес инженеринг ЕООД, са и тези на технически ръководител по смисъла на ЗУТ. При прибавяне на този положен трудов стаж с обща продължителност от 4 години 04 месеца 28 дни към трудовия стаж от 1 година 8 месеца и 25 дни се изчислява професионален опит, надвишаващ 5 години на длъжност технически ръководител.</w:t>
        <w:tab/>
        <w:br/>
        <w:tab/>
        <w:t xml:space="preserve">Видно от доказателствата по делото, както и от самото решение УО изобщо не е обсъдил нито възраженията на бенефициера, нито представените с него нови доказателства. Допуснатото нарушение в случая е съществено, тъй като представените нови доказателства биха обосновали извод за липса на допуснато нарушение.</w:t>
        <w:tab/>
        <w:br/>
        <w:tab/>
        <w:t xml:space="preserve">Предвид застъпените пред касационната инстанция защитни тези и изложените в оспорения административен акт фактически и правни твърдения, по-специално предмет на съдебна преценка е дали направеното изменение в състава на експертите, е съобразено с разпоредбата на чл. 21, ал. 4 от договора</w:t>
        <w:tab/>
        <w:br/>
        <w:tab/>
        <w:t xml:space="preserve">По аргумент от чл. 73, ал. 1 ЗУСЕФСУ, финансовата корекция се определя по основание и по размер. Основанието е извършената нередност, която предвид съдържанието на легалната дефиниция на понятието, дадена в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представлява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Еднопосочна е практиката на Съда на Европейския съюз (СЕС) и на Върховния административен съд на Република България, че нередността, за която се определя финансова корекция, следва да бъде нормативно установена с посочване на предпоставките за осъществяването й и санкцията при проявлението на хипотезата й. Това е своеобразна гаранция за законосъобразното упражняване правото на защита на бенефициера, в чиято тежест се определя корекцията.</w:t>
        <w:tab/>
        <w:br/>
        <w:tab/>
        <w:t xml:space="preserve">В случая органът е посочил като основание състава на нередност, визиран в т. 23, б. а от Приложение № 1 към Наредбата за посочване на нередности, обоснована с нарушение на чл. 116, ал. 1, т. 7, във вр. чл. 116, ал. 5, т. 1 и т. 2 ЗОП</w:t>
        <w:tab/>
        <w:br/>
        <w:tab/>
        <w:t xml:space="preserve">Точка 23, б. а квалифицира като нередност всяко незаконосъобразно изменение на договора за обществена поръчка, като установява и признаците му, а именно то следва да не отговаря на хипотезата, предвидена в чл. 116, ал. 1 ЗОП, стойността на изменението да е над праговете, определени в чл. 20, ал. 1 ЗОП, и да е над 10 на сто от първоначалната стойност на договора за поръчки за услуги и доставки, и над 15 на сто от първоначалната стойност на договора за поръчки на строителство, както и да засяга цялостния характер на поръчката или рамковото споразумение. Според изричното предписание на описанието към визираната нередност, дадено в тълкуваната разпоредба от приложението към Наредбата,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е налице, когато промяната прави изпълнения договор съществено различен по характер от първоначално сключения. Във всеки случай изменението ще се счита за съществено, когато са изпълнени едно или повече от условията по чл. 116, ал. 5 ЗОП.</w:t>
        <w:tab/>
        <w:br/>
        <w:tab/>
        <w:t xml:space="preserve">Съгласно чл. 21, ал. 3, т. 3 от договора изпълнителят по собствена инициатива предлага експерт, който да замени досегашния експерт, поради причини, които не зависят от изпълнителя. А по силата на ал. 4 новият експерт, който заменя досегашния, следва да притежава еквивалентна квалификация като тази на заменения експерт и професионален опит, не по-малък от неговия.</w:t>
        <w:tab/>
        <w:br/>
        <w:tab/>
        <w:t xml:space="preserve">От представените с възражението доказателства се установява, че новият експерт инж. Николов е заемал длъжността инженер - проектант в Булпроект ЕООД не както е посочено в решението от 15.02.2015 г. и понастоящем, а считано от 27.09.2017 г. до 22.07.2020 г. е заемал длъжността инженер - геодезист във Вендес инженеринг ЕООД, който период се равнява на 2 години, девет месеца и двадесет и шест дни години. А във Виденица 2004 ЕООД е заемал длъжността геодезист с продължителност 1 година, седем месеца и два дни. Видно от задълженията, които е следвало да изпълнява на длъжностите, на които е назначен в дружествата Виденица 2004 ЕООД и Вендес инженеринг ЕООД, са и тези на технически ръководител по смисъла на ЗУТ. При прибавяне на този положен трудов стаж с обща продължителност от 4 години 04 месеца 28 дни към трудовия стаж от 1 година 08 месеца и 25 дни се изчислява професионален опит, надвишаващ 5 години на длъжност технически ръководител. Правилно е прието от съда, че длъжността техник ПТО е изписана в съкратен вариант в трудовата книжка, но цялостното й наименование е строителен техник проектно - технически отдел, която се намира в раздел 3112 Строителни техници от НКПД. И длъжността строителен техник, която не е изключена от общата продължителност на професионалния опит на експерта и длъжността техник ПТО действително не са сред длъжностите Приложни специалисти с контролни функции в строителството, съгласно НКПД, но и двете са сред длъжностите в раздел Строителни техници и необосновано положеният професионален опит на втората длъжност е изключен от общата продължителност на професионалния опит на експерта. От изложеното до тук следва, че новият експерт е отговарял и на изискванията за професионален опит и следователно замяната на експертите е съобразена с разпоредбата на чл. 21, ал. 4 от договора.</w:t>
        <w:tab/>
        <w:br/>
        <w:tab/>
        <w:t xml:space="preserve">По изложените съображения се налага извод за липса на нарушение по чл. 116, ал. 1, т. 7 ЗОП във вр. с ал. 5, т. 1 и т. 2 ЗОП, което прави безпредметен анализа на останалите елементи от състава за нередност.</w:t>
        <w:tab/>
        <w:br/>
        <w:tab/>
        <w:t xml:space="preserve">При така установеното от фактическа и правна страна, настоящият състав на Върховния административен съд счита, че не са били налице материалноправните предпоставки, констатирани от органа, за постановяване на оспорения административен акт. Следователно като е отменил оспорения пред него административен акт, първоинстанционният съд е постановил правилно съдебно решение, което следва да се остави в сила.</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вярно изведени фактически констатации и точно приложение на относимите законови разпоредби, обжалваното решение се явява обосновано.</w:t>
        <w:tab/>
        <w:br/>
        <w:tab/>
        <w:t xml:space="preserve">Касаторът мотивира съображения и за неправилност на решението, поради съществени нарушения за съдопроизводствените правила, но поради липсата на изложени конкретни доводи в тази насока и с оглед обхвата на служебната проверка по чл. 218, ал. 2 АПК касационната инстанция не дължи произнасяне по него.</w:t>
        <w:tab/>
        <w:br/>
        <w:tab/>
        <w:t xml:space="preserve">При този изход на спора, претенцията на ответника за присъждане на разноски, представляващи платено адвокатско възнаграждение за касационната инстанция, е основателна и следва да бъде уважена, като Министерството на регионалното развитие и благоустройството бъде осъдено да заплати на Община Карлово сумата от 14 604 (четиринадесет хиляди шестстотин и четири) лева.</w:t>
        <w:tab/>
        <w:br/>
        <w:tab/>
        <w:t xml:space="preserve">Така мотивиран и на основание чл. 221, ал. 2, предл. 1-во АПК, Върховният административен съд, състав на Седмо отделение</w:t>
        <w:tab/>
        <w:br/>
        <w:tab/>
        <w:t xml:space="preserve">РЕШИ :</w:t>
        <w:tab/>
        <w:br/>
        <w:tab/>
        <w:t xml:space="preserve">ОСТАВЯ В СИЛА Решение № 2144 от 22.11.2022 г., постановено по адм. дело № 2411/2022 г. по описа на Административен съд Пловдив,</w:t>
        <w:tab/>
        <w:br/>
        <w:tab/>
        <w:t xml:space="preserve">ОСЪЖДА Министерството на регионалното развитие и благоустройството, със седалище и адрес в гр. София, ул. Кирил и Методий № 17-19, да заплати на Община Карлово, ул. Петко Събев №1, разноски в размер на 14 604 (четиринадесет хиляди шестстотин и четири) лева, представляващи платено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