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№51/11.03.2022 по търг. д. №1029/2021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w:t>
        <w:tab/>
        <w:br/>
        <w:tab/>
        <w:t xml:space="preserve"/>
        <w:tab/>
        <w:br/>
        <w:tab/>
        <w:t xml:space="preserve">Гр. София, 11.03.2022г.</w:t>
        <w:tab/>
        <w:br/>
        <w:tab/>
        <w:t xml:space="preserve"/>
        <w:tab/>
        <w:br/>
        <w:tab/>
        <w:t xml:space="preserve">Върховният касационен съд на Република България, търговска колегия, първо отделение, в закрито заседание на четиринадесети февруари две хиляди и двадесет и втора година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изслуша докладваното от съдията Ел. Чаначева т. дело № 1029 по описа за 2021 г.</w:t>
        <w:tab/>
        <w:br/>
        <w:tab/>
        <w:t xml:space="preserve"/>
        <w:tab/>
        <w:br/>
        <w:tab/>
        <w:t xml:space="preserve">Производството е по чл.288 ГПК, образувано по касационна жалба на Държавата, представлявана от министъра на финансите в против решение № 44 от 28.01.2021 г. по гр. д. № 2563/2020г. на Софийски апелативен съд.</w:t>
        <w:tab/>
        <w:br/>
        <w:tab/>
        <w:t xml:space="preserve"/>
        <w:tab/>
        <w:br/>
        <w:tab/>
        <w:t xml:space="preserve">С решението предмет на обжалване, въззивният съд се е произнесъл като въззивна инстанция по предявени от единадесет търговски дружества против Република България, представлявана от министъра на финансите, искове за заплащане на всеки един от ищците на конкретни суми, представляващи удържани им и внесени в държавния бюджет такси за производство на електрическа енергия от вятърна и слънчева енергия в размер на 20 % от произведената от всеки ищец, чрез собствените им фотоволтаични централи за периода 01.07.2014г. – 10.08.2014г. на основание чл.35а-чл.35в ЗЕВИ, обявени за противоконституционни с решение № 13 от 31.07.2014г. по к. д. № 1 /14г. на КС на РБ.</w:t>
        <w:tab/>
        <w:br/>
        <w:tab/>
        <w:t xml:space="preserve"/>
        <w:tab/>
        <w:br/>
        <w:tab/>
        <w:t xml:space="preserve"> С разпореждане от 27.01.2022г. на Председателя на ВКС е поставен за разрешаване от Общото събрание на гражданска и търговска колегии въпросът: „Какво е правното основание на предявен срещу Държавата иск за заплащане на сума - платена/ удържана и внесена в държавния бюджет/такса по силата на чл.35а ЗЕВИ – предвид обявяването на нормата за противоконституционна и неизпълнение задължението на Народното събрание по чл.22,ал.4 ЗКС да отстрани настъпилите от приложението на тази разпоредба неблагоприятни правни последици - непозволено увреждане или неоснователно обогатяване“. С оглед така заявените искове, описани по-горе е налице зависимост между разрешението на поставения пред ОСГТК въпрос и изхода на повдигнатия правен спор, поради което на основание чл.292 ГПК, производството следва да бъде спряно.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СПИРА на основание чл.292 ГПК производството по т. д. №1029/19 г. по описа на ВКС, І т. о. до постановяване на решение по тълкувателно дело № 1 /2022г.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