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№5040/05.11.2025 по гр. д. №2367/2024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5040</w:t>
        <w:tab/>
        <w:br/>
        <w:tab/>
        <w:t xml:space="preserve"/>
        <w:tab/>
        <w:br/>
        <w:tab/>
        <w:t xml:space="preserve">гр. София, 05.11.2025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осми октомври октомври,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ПЛАМЕН СТОЕВ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2367/2024 г., за да се произнесе взе предвид следното:</w:t>
        <w:tab/>
        <w:br/>
        <w:tab/>
        <w:t xml:space="preserve"/>
        <w:tab/>
        <w:br/>
        <w:tab/>
        <w:t xml:space="preserve">С определение № 3105/17.06.2025г. по гр. д. 2367/2024г. на ВКС, ІІ г. о. не е допуснато касационно обжалване на въззивно решение № 420/23.01.2024 г. по в. гр. д. № 11950/2022 г. на Софийски градски съд.</w:t>
        <w:tab/>
        <w:br/>
        <w:tab/>
        <w:t xml:space="preserve"/>
        <w:tab/>
        <w:br/>
        <w:tab/>
        <w:t xml:space="preserve">След постановяване на определението делото е върнато на първоинстанционния съд. С разпореждане от 09.09.2025г. на съдия от СГС е констатирано, че има постъпила молба от 14.08.2024г. на адвокат М. М. от САК, като особен представител по реда на чл.47, ал.6 ГПК на З. Д. З., за определяне на адвокатско възнаграждение с оглед изготвяне на касационна жалба и представителство пред ВКС. С оглед на това делото е изпратено на ВКС по компетентност. </w:t>
        <w:tab/>
        <w:br/>
        <w:tab/>
        <w:t xml:space="preserve"/>
        <w:tab/>
        <w:br/>
        <w:tab/>
        <w:t xml:space="preserve">Настоящият състав констатира, че производството по чл.288 ГПК е било образувано по три касационни жалби, едната от които е касационна жалба вх. № 39442/04.04.2024 г. на З. Д. З., подадена чрез особения представител адвокат М. М., срещу въззивно решение № 420/23.01.2024 г. по в. гр. д. № 11950/2022 г. на Софийски градски съд. От СГС не е било определено възнаграждение на адвокат М. за представителството пред касационната инстанция. </w:t>
        <w:tab/>
        <w:br/>
        <w:tab/>
        <w:t xml:space="preserve"/>
        <w:tab/>
        <w:br/>
        <w:tab/>
        <w:t xml:space="preserve">С оглед изложеното на адвокат М. М., назначена на основание чл.47, ал.6 ГПК за особен представител на ответника З. З. – касатор, следва да се определи възнаграждение за осъществено процесуално представителство за касационното производство в размер на 500 лева. Ответниците по касация /ищци в процеса/ Ю. Д. Б., П. К. Н., Е. П. Начева-М. и М. П. Н.-Б. следва да бъдат задължени да внесат по сметката на ВКС посоченото възнаграждение за особения представител в едноседмичен срок от съобщението, като в противен случай ще бъдат осъдени да заплатят същата сума.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ЗАДЪЛЖАВА Ю. Д. Б., П. К. Н., Е. П. Н.-М. и М. П. Н.-Б. да внесат по сметката на ВКС 500 лева за възнаграждение за особения представител на касатора З. З. - адвокат М. М. от САК, в едноседмичен срок от съобщението, като в противен случай ще бъдат осъдени да заплатят същата сума.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След изтичане на срока делото да се докладва.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