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№146/08.11.2022 по нак.д. №749/2022 на ВКС, НК, I н.о., докладвано от съдия Спас Иванчев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РЕШЕНИЕ</w:t>
        <w:tab/>
        <w:br/>
        <w:tab/>
        <w:t xml:space="preserve"/>
        <w:tab/>
        <w:br/>
        <w:tab/>
        <w:t xml:space="preserve"> № 146</w:t>
        <w:tab/>
        <w:br/>
        <w:tab/>
        <w:t xml:space="preserve"/>
        <w:tab/>
        <w:br/>
        <w:tab/>
        <w:t xml:space="preserve"> гр. София, 07.11.2022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ВЪРХОВЕН КАСАЦИОНЕН СЪД, 1-ВО НАКАЗАТЕЛНО</w:t>
        <w:tab/>
        <w:br/>
        <w:tab/>
        <w:t xml:space="preserve"/>
        <w:tab/>
        <w:br/>
        <w:tab/>
        <w:t xml:space="preserve">ОТДЕЛЕНИЕ, в публично заседание на седемнадесети октомври през две хиляди двадесет и втора година в следния състав:</w:t>
        <w:tab/>
        <w:br/>
        <w:tab/>
        <w:t xml:space="preserve"/>
        <w:tab/>
        <w:br/>
        <w:tab/>
        <w:t xml:space="preserve"> Председател:Румен Петров</w:t>
        <w:tab/>
        <w:br/>
        <w:tab/>
        <w:t xml:space="preserve"/>
        <w:tab/>
        <w:br/>
        <w:tab/>
        <w:t xml:space="preserve"> Членове: Спас Иванчев</w:t>
        <w:tab/>
        <w:br/>
        <w:tab/>
        <w:t xml:space="preserve"/>
        <w:tab/>
        <w:br/>
        <w:tab/>
        <w:t xml:space="preserve"> Татяна Грозданова</w:t>
        <w:tab/>
        <w:br/>
        <w:tab/>
        <w:t xml:space="preserve"/>
        <w:tab/>
        <w:br/>
        <w:tab/>
        <w:t xml:space="preserve"> при участието на секретаря Марияна Кр. Петрова</w:t>
        <w:tab/>
        <w:br/>
        <w:tab/>
        <w:t xml:space="preserve"/>
        <w:tab/>
        <w:br/>
        <w:tab/>
        <w:t xml:space="preserve"> в присъствието на прокурора Тома Комов</w:t>
        <w:tab/>
        <w:br/>
        <w:tab/>
        <w:t xml:space="preserve"/>
        <w:tab/>
        <w:br/>
        <w:tab/>
        <w:t xml:space="preserve">като разгледа докладваното от Спас Иванчев Наказателно дело за възобновяване ВКС № 20228002200749 по описа за 2022 година Производството е по чл.423 ал.1 от НПК.</w:t>
        <w:tab/>
        <w:br/>
        <w:tab/>
        <w:t xml:space="preserve"/>
        <w:tab/>
        <w:br/>
        <w:tab/>
        <w:t xml:space="preserve">Направено е искане от осъденото лице С. Т. Г. за възобновяване на наказателно производство по НОХД № 4717/2017г. на Районен съд – Варна, по което на молителя с присъда № 80/01.04.2019г. за деяние при опасен рецидив по чл.206, ал.3, пр.2-ро, вр. ал.1 от НК е наложено наказание от три години лишаване от свобода при първоначален строг режим на изтърпяване.</w:t>
        <w:tab/>
        <w:br/>
        <w:tab/>
        <w:t xml:space="preserve"/>
        <w:tab/>
        <w:br/>
        <w:tab/>
        <w:t xml:space="preserve">С тази присъда е уважен предявен граждански иск и са възложени направените разноски на осъденото лице.</w:t>
        <w:tab/>
        <w:br/>
        <w:tab/>
        <w:t xml:space="preserve"/>
        <w:tab/>
        <w:br/>
        <w:tab/>
        <w:t xml:space="preserve">С решение № 185/30.08.2019г. по ВНОХД № 612/2019г. атакуваната с въззивна жалба от осъденото лице чрез служебния му защитник първоинстанционна присъда е изцяло потвърдена.</w:t>
        <w:tab/>
        <w:br/>
        <w:tab/>
        <w:t xml:space="preserve"/>
        <w:tab/>
        <w:br/>
        <w:tab/>
        <w:t xml:space="preserve">Претенцията в искането се основава на задочното производство пред двете съдебни инстанции. Иска се възобновяване на делото и осигуряването на правото на лично участие и защита в процеса.</w:t>
        <w:tab/>
        <w:br/>
        <w:tab/>
        <w:t xml:space="preserve"/>
        <w:tab/>
        <w:br/>
        <w:tab/>
        <w:t xml:space="preserve">Прокурорът от ВКП в съдебното заседание пледира да се остави искането без уважение, като сочи, че искането е неоснователно, макар и подадено в срока. Посочва, че на осъденото лице на 30.07.2017г. лично му е било повдигнато обвинение по време на досъдебното производство, проведен е разпит. По време на образуваното и проведено съдебно производство осъденото лице не е можело да бъде призовано, тъй като не е намерен на посочения от него адрес и се е укрил, без да уведоми съда за местоживеенето си. Процедурата по чл.247б, ал.1 от НПК по връчване на обвинителен акт и на призовка по тези причини не е могла да бъде изпълнена. Поради тези обстоятелства искането според прокурора е неоснователно и следва да се остави без уважение.</w:t>
        <w:tab/>
        <w:br/>
        <w:tab/>
        <w:t xml:space="preserve"/>
        <w:tab/>
        <w:br/>
        <w:tab/>
        <w:t xml:space="preserve">Посочва, че според представената европейска заповед за арест на РП - Габрово от 25.10.2019г. не били дадени гаранции за възобновяване на производството.</w:t>
        <w:tab/>
        <w:br/>
        <w:tab/>
        <w:t xml:space="preserve"/>
        <w:tab/>
        <w:br/>
        <w:tab/>
        <w:t xml:space="preserve">Осъденото лице се явява, представлява се от упълномощен защитник, който пледира, че направеното искане е основателно и моли да бъде уважено.</w:t>
        <w:tab/>
        <w:br/>
        <w:tab/>
        <w:t xml:space="preserve"/>
        <w:tab/>
        <w:br/>
        <w:tab/>
        <w:t xml:space="preserve">Посочва, че се е установило, че действително е напуснал страната, но е бил задържан и изтърпявал ефективно наказание лишаване от свобода в Кралство Великобритания. Поради това осъденото лице не е можело да участва в съдебното производство.</w:t>
        <w:tab/>
        <w:br/>
        <w:tab/>
        <w:t xml:space="preserve"/>
        <w:tab/>
        <w:br/>
        <w:tab/>
        <w:t xml:space="preserve">Защитата моли да се приеме, че са налице императивни основания по чл.423, ал.5 от НПК, тъй като според нея, в развилото се екстрадиционно производство имало налични изявления и гаранции за това, че наказателното производство ще бъде възобновено.</w:t>
        <w:tab/>
        <w:br/>
        <w:tab/>
        <w:t xml:space="preserve"/>
        <w:tab/>
        <w:br/>
        <w:tab/>
        <w:t xml:space="preserve">Осъденото лице поддържа казаното от защитника му. При последната си дума моли да се възобнови делото.</w:t>
        <w:tab/>
        <w:br/>
        <w:tab/>
        <w:t xml:space="preserve"/>
        <w:tab/>
        <w:br/>
        <w:tab/>
        <w:t xml:space="preserve">Върховният касационен съд, след като обсъди доводите на страните и в пределите на своята компетентност, намери следното: Искането е подадено в срок и е процесуално допустимо, разгледано по същество, се явява основателно.</w:t>
        <w:tab/>
        <w:br/>
        <w:tab/>
        <w:t xml:space="preserve"/>
        <w:tab/>
        <w:br/>
        <w:tab/>
        <w:t xml:space="preserve">Наказателното производство е било образувано на 03.08.2016г. срещу виновното лице за деяние по чл.206, ал.1 от НК.</w:t>
        <w:tab/>
        <w:br/>
        <w:tab/>
        <w:t xml:space="preserve"/>
        <w:tab/>
        <w:br/>
        <w:tab/>
        <w:t xml:space="preserve">На 3.08.2017г. на осъденото лице е повдигнато обвинение за деяние по чл.206, ал.3 от НК, определена му е мярка за неотклонение „Подписка“ и е проведен личен разпит.</w:t>
        <w:tab/>
        <w:br/>
        <w:tab/>
        <w:t xml:space="preserve"/>
        <w:tab/>
        <w:br/>
        <w:tab/>
        <w:t xml:space="preserve">След тези действия лицето е призовано за предявяване на материалите от разследването и не се явил, включително и по време на последващото проведено съдебно производство.</w:t>
        <w:tab/>
        <w:br/>
        <w:tab/>
        <w:t xml:space="preserve"/>
        <w:tab/>
        <w:br/>
        <w:tab/>
        <w:t xml:space="preserve">Не е намерен по време на провеждането на НОХД № 4717/2017г. на Районен съд – Варна, като производство е протекло в негово отсъствие и с присъда № 80/01.04.2019г. за деяние при опасен рецидив по чл.206, ал.3, пр.2-ро, вр. ал.1 от НК е наложено наказание от три години лишаване от свобода при първоначален строг режим на изтърпяване, уважен е предявения граждански иск и са присъдени направените по делото разноски.</w:t>
        <w:tab/>
        <w:br/>
        <w:tab/>
        <w:t xml:space="preserve"/>
        <w:tab/>
        <w:br/>
        <w:tab/>
        <w:t xml:space="preserve">С решение № 185/30.08.2019г. по ВНОХД № 612/2019г. атакуваната с въззивна жалба от осъденото лице чрез служебния му защитник първоинстанционна присъда е изцяло потвърдена. Въззивното производство също е проведено задочно.</w:t>
        <w:tab/>
        <w:br/>
        <w:tab/>
        <w:t xml:space="preserve"/>
        <w:tab/>
        <w:br/>
        <w:tab/>
        <w:t xml:space="preserve">По начало нормата на чл.423, ал.1, изр.2-ро от НПК не позволява уважаване на искането, тъй като на осъдения е предявено обвинение в негово присъствие.</w:t>
        <w:tab/>
        <w:br/>
        <w:tab/>
        <w:t xml:space="preserve"/>
        <w:tab/>
        <w:br/>
        <w:tab/>
        <w:t xml:space="preserve">Осъденото лице обаче е предадено за изтърпяване на наложеното с влязла в сила присъда наказание лишаване от свобода по силата на издадена от РП - Габрово европейска заповед за арест. Използвана е бланка, в която в графа 3.4 е направено волеизявление, че решението не е било връчено лично на лицето, но ще му бъде връчено лично незабавно след предаването му. Допълнително е отбелязано, че „ при връчване на решението лицето ще бъде изрично уведомено за правото на обжалване или повторно разглеждане с делото с негово участие, при което делото може да бъде преразгледано по същество, включително с оглед на нови доказателства и което може да доведе до отмяна на първоначалния акт.“ При така структурираното изложение на издателя на европейската заповед за арест и използване на понятието „изрично“ може да се направи извод, че са дадени гаранции на осъденото лице, че делото му ще бъде преразгледано, тоест възобновено. Този извод не е безусловен и волята на издателя на ЕЗА не е твърде ясно и с елемент на двусмисленост, но няма никакво съмнение, че при действието на валидния принцип „ in dubio pro reo“ всяко съмнение следва да се възприема в полза на обвиняемия, в случая на осъденото лице.</w:t>
        <w:tab/>
        <w:br/>
        <w:tab/>
        <w:t xml:space="preserve"/>
        <w:tab/>
        <w:br/>
        <w:tab/>
        <w:t xml:space="preserve">Предвид на това касационния състав прие, че е налице хипотезата на чл.423, ал.5 от НПК, като издателят на ЕЗА – Габровската районна прокуратура, за предаване на осъденото лице за изтърпяване на наложеното наказание е предоставил гаранции за възобновяване на делото. В такъв случай законодателят е изключил възможността за преценка дали лицето е знаело за съдебното производство срещу него, поради което безусловно делото следва да се възобнови.</w:t>
        <w:tab/>
        <w:br/>
        <w:tab/>
        <w:t xml:space="preserve"/>
        <w:tab/>
        <w:br/>
        <w:tab/>
        <w:t xml:space="preserve">В този случай касационната инстанция е задължена да се произнесе по мярката за неотклонение. С оглед характера на предявеното обвинение, неспазването на мярката за неотклонение „Подписка“, напускането на страната и най-вече броя на осъжданията на лицето, съдът намери, че приложимата мярка следва да бъде „Задържане под стража“. Водим от горното и на основание чл.423, ал.4 и 5 от НПК, Върховният касационен съд, І-во наказателно отделение,</w:t>
        <w:tab/>
        <w:br/>
        <w:tab/>
        <w:t xml:space="preserve"/>
        <w:tab/>
        <w:br/>
        <w:tab/>
        <w:t xml:space="preserve"> РЕШИ:</w:t>
        <w:tab/>
        <w:br/>
        <w:tab/>
        <w:t xml:space="preserve"/>
        <w:tab/>
        <w:br/>
        <w:tab/>
        <w:t xml:space="preserve">ОТМЕНЯ решение № 185/30.08.2019г. по ВНОХД № 612/2019г. и присъда № 80/01.04.2019г. по НОХД № 4717/2017г. на Районен съд – Варна.</w:t>
        <w:tab/>
        <w:br/>
        <w:tab/>
        <w:t xml:space="preserve"/>
        <w:tab/>
        <w:br/>
        <w:tab/>
        <w:t xml:space="preserve">ВЪЗОБНОВЯВА наказателното дело № 4717/2017г. на Районен съд – Варна и връща делото за ново разглеждане от стадия на изпълнение на процедурата по чл.247в, ал.1 от НПК и от друг състав на съда.</w:t>
        <w:tab/>
        <w:br/>
        <w:tab/>
        <w:t xml:space="preserve"/>
        <w:tab/>
        <w:br/>
        <w:tab/>
        <w:t xml:space="preserve">ВЗЕМА мярка за неотклонение „Задържане под стража“ на С. Т. Г., с ЕГН – **********, която подлежи на незабавно изпълнение в района на съдебната инстанция по същество.</w:t>
        <w:tab/>
        <w:br/>
        <w:tab/>
        <w:t xml:space="preserve"/>
        <w:tab/>
        <w:br/>
        <w:tab/>
        <w:t xml:space="preserve"> Решението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