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№576/03.11.2022 по ч. търг. д. №2209/2022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576</w:t>
        <w:tab/>
        <w:br/>
        <w:tab/>
        <w:t xml:space="preserve"/>
        <w:tab/>
        <w:br/>
        <w:tab/>
        <w:t xml:space="preserve"> гр. София, 01.11.2022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двадесет и пети октомври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 Председател:Емилия В.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Людмила Цолова Частно касационно търговско дело № 20228003902209 по описа за 2022 година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чл.274 ал.2 ГПК.</w:t>
        <w:tab/>
        <w:br/>
        <w:tab/>
        <w:t xml:space="preserve"/>
        <w:tab/>
        <w:br/>
        <w:tab/>
        <w:t xml:space="preserve">Образувано е по частна жалба на „Ти Ви Би“ ООД, подадена чрез адв.П. В., срещу разпореждане №1149/05.07.2022г. по ч. т.д. №382/22г. по описа на Апелативен съд Пловдив, с което е върната частната му касационна жалба вх.№5020/23.06.22г. срещу определение №233/21.06.2022 по същото дело.</w:t>
        <w:tab/>
        <w:br/>
        <w:tab/>
        <w:t xml:space="preserve"/>
        <w:tab/>
        <w:br/>
        <w:tab/>
        <w:t xml:space="preserve">В частната жалба е наведено оплакване за неправилност и необоснованост на атакувания съдебен акт.Частният жалбоподател счита, че въззивното определение подлежи на касационен контрол. Прави се искане за отмяна на разпореждането на апелативния съд и връщане на делото за администриране на подадената частна касационна жалба. Върховен касационен съд в състав на Второ търговско отделение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</w:t>
        <w:tab/>
        <w:br/>
        <w:tab/>
        <w:t xml:space="preserve"/>
        <w:tab/>
        <w:br/>
        <w:tab/>
        <w:t xml:space="preserve"> Разгледана по същество, е неоснователна.</w:t>
        <w:tab/>
        <w:br/>
        <w:tab/>
        <w:t xml:space="preserve"/>
        <w:tab/>
        <w:br/>
        <w:tab/>
        <w:t xml:space="preserve">Апелативен съд Пловдив е бил сезиран от „Мастер проджект“ЕООД с частна жалба срещу постановено от Окръжен съд Хасково определение, с което е спряно производството по т. д.№32/22г. по описа на съда на основание ал.229 ал.1 т.4 ГПК. С постановеното по частната жалба определение №233/21.06.22г. въззивната инстанция е отменила обжалваното определение и е върнала делото на Окръжен съд Хасково за продължаване на съдопроизводствените действия по делото.Срещу това определение е постъпила частна касационна жалба, адресирана до Върховен касационен съд, която с атакуваното разпореждане окръжният съд е върнал по съображения, че определението му не подлежи на касационно обжалване.</w:t>
        <w:tab/>
        <w:br/>
        <w:tab/>
        <w:t xml:space="preserve"/>
        <w:tab/>
        <w:br/>
        <w:tab/>
        <w:t xml:space="preserve"> Така постановеното определение е правилно.</w:t>
        <w:tab/>
        <w:br/>
        <w:tab/>
        <w:t xml:space="preserve"/>
        <w:tab/>
        <w:br/>
        <w:tab/>
        <w:t xml:space="preserve">Съгласно разпоредбата на чл.274 ал.3 т.1 ГПК на обжалване пред Върховен касационен съд подлежат определения на въззивните съдилища, с които се оставят без уважение частни жалби срещу преграждащи развитието на делото определения на първоинстанционните съдилища. Определението на Пловдивски апелативен съд не е от тази категория, тъй като с него е уважена частната жалба срещу преграждащото развитието на производството определение на Хасковския окръжен съд – определението за спиране на делото е отменено и делото - върнато за продължаване на процесуалните действия. Поради това правилно въззивният съд е отказал да администрира подадената от насрещната страна недопустима частна касационна жалба срещу това определение, а постановеният от него съдебен акт - разпореждане за връщане - подлежи на потвърждаване.</w:t>
        <w:tab/>
        <w:br/>
        <w:tab/>
        <w:t xml:space="preserve"/>
        <w:tab/>
        <w:br/>
        <w:tab/>
        <w:t xml:space="preserve">Така мотивиран,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разпореждане №1149/05.07.2022г. по ч. т.д. №382/22г. по описа на Апелативен съд Пловдив.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