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№8506/01.09.2023 по адм. д. №1180/2023 на ВАС, II о., докладвано от председателя Любомир Гайдов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8506 София, 01.09.2023 г.</w:t>
        <w:tab/>
        <w:br/>
        <w:tab/>
        <w:t xml:space="preserve">Върховният административен съд на Република България - Второ отделение, в закрито заседание в състав: Председател: ЛЮБОМИР ГАЙДОВ Членове: СЛАВИНА ВЛАДОВАСВЕТЛОЗАР РАЧЕВ при секретар и с участието на прокурора изслуша докладваното от председателя ЛЮБОМИР ГАЙДОВ по административно дело № 1180 / 2023 г.</w:t>
        <w:tab/>
        <w:br/>
        <w:tab/>
        <w:t xml:space="preserve">Производството е по реда на чл. 248, ал. 1 от Гражданския процесуален кодекс (ГПК) във връзка с чл. 144 от Административнопроцесуалния кодекс (АПК).</w:t>
        <w:tab/>
        <w:br/>
        <w:tab/>
        <w:t xml:space="preserve">Образувано е по молба на адв. Н. Римпева – пълномощник на И. Шайгов, А. Орцева, Е. Шибльова и Х. Юрук, за изменение на решение № 4073 от 18.04.2023 г., постановено по адм. дело № 1180/2023 г. на Върховния административен съд, в частта за разноските. В молбата се твърди, че със съдебния акт, чието изменение се иска, съдът е присъдил общо 1250 лева за четиримата ответници. По делото е представен списък на разноските за всеки един от ответнитиците поотделно, като присъдената сума в размер на 1250 лева е адвокатското възнаграждение само за един жалбоподател, т. е. за четиримата ответници адвокатското възнаграждение е в размер на 5000 лева. Иска се допълване на решението за четирите лица, а в условията на алтернативност – поправка на очевидна фактическа грешка.</w:t>
        <w:tab/>
        <w:br/>
        <w:tab/>
        <w:t xml:space="preserve">По делото е постъпил писмен отговор от И. Шайгов, З. Шайгова и К. Юрук, чрез пълномощника адв. Е. Ядков и А. Палева, в който се релевират доводи за недопустимост на молбата за изменение на решението в частта за разноските, като просрочена, а в условията на евентуалност – за неоснователност.</w:t>
        <w:tab/>
        <w:br/>
        <w:tab/>
        <w:t xml:space="preserve">Настоящият състав на Върховния административен съд, второ отделение, приема, че е сезиран с искане за изменение на решение № 4073 от 18.04.2023 г., постановено по настоящото адм. дело № 1180/2023 г. по описа на Върховния административен съд (ВАС), на основание чл. 248 от ГПК.</w:t>
        <w:tab/>
        <w:br/>
        <w:tab/>
        <w:t xml:space="preserve">Подадената молба за изменение на решението по делото, в частта за разноските, е недопустима.</w:t>
        <w:tab/>
        <w:br/>
        <w:tab/>
        <w:t xml:space="preserve">Съгласно разпоредбата на чл. 248, ал. 1 от ГПК във връзка с чл. 144 от АПК, когато решението е необжалваемо (както е в настоящия случай) в едномесечен срок от постановяването му, съдът по искане на страните може да го допълни или измени в частта за разноските. В конкретната хипотеза съдебното решение е постановено на 18.04.2023 г. и едномесечният преклузивен срок за подаване на искането по чл. 248, ал. 1 от ГПК е изтекъл на 18.05.2023 г. – четвъртък, присъствен ден. Процесната молба е подадена по пощата на 29.05.2023 г., от което следва, че е просрочена. Предвид изложеното, молбата, с която се иска изменение на решението в частта за разноските е недопустима, поради което следва да се остави без разглеждане.</w:t>
        <w:tab/>
        <w:br/>
        <w:tab/>
        <w:t xml:space="preserve">Водим от горното, Върховният административен съд, второ отделение, ОПРЕДЕЛИ:</w:t>
        <w:tab/>
        <w:br/>
        <w:tab/>
        <w:t xml:space="preserve">ОСТАВЯ БЕЗ РАЗГЛЕЖДАНЕ молбата на адв. Н. Римпева – пълномощник на И. Шайгов, А. Орцева, Е. Шибльова и Х. Юрук, за изменение на решение № 4073 от 18.04.2023 г., постановено по адм. дело № 1180/2023 г. на Върховния административен съд, в частта за разноските.</w:t>
        <w:tab/>
        <w:br/>
        <w:tab/>
        <w:t xml:space="preserve">Определението може да се обжалва с частна жалба пред 5-членен състав на Върховния административен съд в 7-дневен срок от съобщаването му. Вярно с оригинала, Председател: /п/ ЛЮБОМИР ГАЙДОВ секретар:</w:t>
        <w:tab/>
        <w:br/>
        <w:tab/>
        <w:t xml:space="preserve">Членове:</w:t>
        <w:tab/>
        <w:br/>
        <w:tab/>
        <w:t xml:space="preserve">/п/ СЛАВИНА ВЛАДОВА/п/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