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№600/17.11.2022 по ч. търг. д. №2241/2022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600</w:t>
        <w:tab/>
        <w:br/>
        <w:tab/>
        <w:t xml:space="preserve"/>
        <w:tab/>
        <w:br/>
        <w:tab/>
        <w:t xml:space="preserve"> [населено място], 17.11.2022година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14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 2241 по описа за 2022 г.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 ал.3 ГПК. </w:t>
        <w:tab/>
        <w:br/>
        <w:tab/>
        <w:t xml:space="preserve"/>
        <w:tab/>
        <w:br/>
        <w:tab/>
        <w:t xml:space="preserve">Образувано е по частна касационна жалба вх.№ 7187/01.08.2022 г. , подадена от страна на синдиците на „КОРПОРАТИВНА ТЪРГОВСКА БАНКА“АД-в несъстоятелност ЕИК[ЕИК], приподписана от процесуалния пълномощник, срещу определение № 235 от 06.07.2022 г. по по в. ч. т. д. №176/2022 на ОС-Русе, с което потвърдено Определение №1341 от 31.03. 2022 по ч. гр. д. № 193/2022 на РС-Русе за обезсилване на Заповед № 90 /18.01.2022 г. за изпълнение на парично задължение и на издадения въз основа на нея ИЛ и е прекратено производството по делото.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ЧКЖ е недопустима, доколкото този вид въззивни определения не подлежат на касационно обжалване. Последното е изрично застъпено в ТР на ОСГТК на ВКС № 4/2013 , което в т.8 постановява, че въззивните определения, постановени в заповедното производство, не подлежат на касационно обжалване. Следователно обжалваният акт е окончателен.</w:t>
        <w:tab/>
        <w:br/>
        <w:tab/>
        <w:t xml:space="preserve"/>
        <w:tab/>
        <w:br/>
        <w:tab/>
        <w:t xml:space="preserve">С оглед изхода по спора частният касатор следва да бъде осъден да заплати по сметка на ВКС сумата от 15 лева-държавна такса.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ОСТАВЯ БЕЗ РАЗГЛЕЖДАНЕ и ВРЪЩА ЧКЖ вх.№ 7187/01.08.2022 г., подадена от страна на синдиците на „КОРПОРАТИВНА ТЪРГОВСКА БАНКА“ АД-в несъстоятелност ЕИК[ЕИК], приподписана от процесуалния пълномощник, срещу определение № 235 от 06.07.2022 г. по по в. ч. т. д. №176/2022 на ОС-Русе, с което потвърдено Определение №1341 от 31.03. 2022 по ч. гр. д. № 193/2022 на РС-Русе за обезсилване на Заповед № 90 /18.01.2022 г. за изпълнение на парично задължение и на издадения въз основа на нея ИЛ и е прекратено производството по делото.</w:t>
        <w:tab/>
        <w:br/>
        <w:tab/>
        <w:t xml:space="preserve"/>
        <w:tab/>
        <w:br/>
        <w:tab/>
        <w:t xml:space="preserve">ОСЪЖДА „КОРПОРАТИВНА ТЪРГОВСКА БАНКА“ АД-в несъстоятелност ЕИК[ЕИК] да заплати по сметка на ВКС сумата от 15 лева-държавна такса.</w:t>
        <w:tab/>
        <w:br/>
        <w:tab/>
        <w:t xml:space="preserve"/>
        <w:tab/>
        <w:br/>
        <w:tab/>
        <w:t xml:space="preserve">Настоящото определение подлежи на обжалване с ЧЖ пред друг състав на ВКС в едноседмичен срок от съобщаването му.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