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№4240/17.11.2022 по ч.гр.д. №3696/2022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4240</w:t>
        <w:tab/>
        <w:br/>
        <w:tab/>
        <w:t xml:space="preserve"/>
        <w:tab/>
        <w:br/>
        <w:tab/>
        <w:t xml:space="preserve">гр. София, 17.11.2022 г.</w:t>
        <w:tab/>
        <w:br/>
        <w:tab/>
        <w:t xml:space="preserve"/>
        <w:tab/>
        <w:br/>
        <w:tab/>
        <w:t xml:space="preserve">ВЪРХОВЕН КАСАЦИОНЕН СЪД, 3-ТО ГРАЖДАНСКО ОТДЕЛЕНИЕ 4-ТИ СЪСТАВ, в закрито заседание на седемнадесети ноември през две хиляди двадесет и втора година в следния състав:</w:t>
        <w:tab/>
        <w:br/>
        <w:tab/>
        <w:t xml:space="preserve"/>
        <w:tab/>
        <w:br/>
        <w:tab/>
        <w:t xml:space="preserve">Председател: Жива Декова</w:t>
        <w:tab/>
        <w:br/>
        <w:tab/>
        <w:t xml:space="preserve"/>
        <w:tab/>
        <w:br/>
        <w:tab/>
        <w:t xml:space="preserve">Членове: Александър Цонев Филип Владимиров</w:t>
        <w:tab/>
        <w:br/>
        <w:tab/>
        <w:t xml:space="preserve"/>
        <w:tab/>
        <w:br/>
        <w:tab/>
        <w:t xml:space="preserve">като разгледа докладваното от Филип Владимиров Частно касационно гражданско дело № 20228003103696 по описа за 2022 година</w:t>
        <w:tab/>
        <w:br/>
        <w:tab/>
        <w:t xml:space="preserve"/>
        <w:tab/>
        <w:br/>
        <w:tab/>
        <w:t xml:space="preserve">Производство по чл. 274, ал. 3, т. 1 ГПК.</w:t>
        <w:tab/>
        <w:br/>
        <w:tab/>
        <w:t xml:space="preserve"/>
        <w:tab/>
        <w:br/>
        <w:tab/>
        <w:t xml:space="preserve">Образувано е по частна касационна жалба на И. Н. Н. и Ц. Г. Н., и двамата чрез адв. Д. срещу определение № 1210 от 08.05.2022 г. по ч. гр. д. № 953/2022 г. на Апелативен съд - София.</w:t>
        <w:tab/>
        <w:br/>
        <w:tab/>
        <w:t xml:space="preserve"/>
        <w:tab/>
        <w:br/>
        <w:tab/>
        <w:t xml:space="preserve">При извършената от настоящия състав на ВКС служебна проверка се установи, че не са предприети всички необходими процесуални действия по администриране на така подадената частна жалба и в частност не е връчен препис от нея на ответниците по иска с правно основание чл. 153 ЗПКОНПИ във вр. с § 5, ал. 2 от ПЗР на закона - Н. Г. Н. и С. Г. Н.. Нередовно проведената процедура по чл. 276 ГПК препятства възможността тези участници в производството да вземат становище по частната жалба, в съответствие с принципите на състезателното начало - чл. 8 ГПК и на равенството на страните в гражданския процес - чл. 9 ГПК. Затова се налага да им се осигури възможност за отговор на частната касационна жалба като им се изпрати препис от същата и доколкото преписката е била вече връщана за администриране на въззивния съд (с разпореждане № 176 от 03.08.2022 г. на и. ф. председател на Трето гражданско отделение на ВКС) действията по връчване на въпросния препис, по реда на чл. 276, ал. 1 ГПК, ще следва да се извършат от касационния съд. Това предпоставя обаче производството по настоящото дело да бъде оставено без движение като се укаже на касаторите да представят един препис от частната касационна жалба за връчване на ответниците Н. Г. Н. и С. Г. Н. (без значение е факта, че адресът на упражняване на адвокатска дейност от процесуалните им представители - които са различни лица, е един и същ).</w:t>
        <w:tab/>
        <w:br/>
        <w:tab/>
        <w:t xml:space="preserve"/>
        <w:tab/>
        <w:br/>
        <w:tab/>
        <w:t xml:space="preserve">Воден от горното, съдът</w:t>
        <w:tab/>
        <w:br/>
        <w:tab/>
        <w:t xml:space="preserve"/>
        <w:tab/>
        <w:br/>
        <w:tab/>
        <w:t xml:space="preserve">ОПРЕДЕЛИ:</w:t>
        <w:tab/>
        <w:br/>
        <w:tab/>
        <w:t xml:space="preserve"/>
        <w:tab/>
        <w:br/>
        <w:tab/>
        <w:t xml:space="preserve">ОСТАВЯ БЕЗ ДВИЖЕНИЕ производството по ч. гр. д. № 3696/2022 г. по описа на ВКС, III г. о.</w:t>
        <w:tab/>
        <w:br/>
        <w:tab/>
        <w:t xml:space="preserve"/>
        <w:tab/>
        <w:br/>
        <w:tab/>
        <w:t xml:space="preserve">УКАЗВА на касаторите И. Н. Н. и Ц. Г. Н. в</w:t>
        <w:tab/>
        <w:br/>
        <w:tab/>
        <w:t xml:space="preserve"/>
        <w:tab/>
        <w:br/>
        <w:tab/>
        <w:t xml:space="preserve">едноседмичен срок от получаване на съобщението да представят в деловодството на Върховен касационен съд, трето гражданско отделение препис от частната касационна жалба против определение № 1210 от 08.05.2022 г. по ч. гр. д. № 953/2022 г. на Апелативен съд - София за връчване на ответниците Н. Г. Н. и С. Г. Н..</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